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0D9" w:rsidRDefault="007E67C2" w:rsidP="00C23119">
      <w:pPr>
        <w:spacing w:after="0" w:line="276" w:lineRule="auto"/>
        <w:rPr>
          <w:rFonts w:ascii="Times New Roman" w:hAnsi="Times New Roman" w:cs="Times New Roman"/>
        </w:rPr>
      </w:pPr>
      <w:r w:rsidRPr="00CC60D9">
        <w:rPr>
          <w:rFonts w:ascii="Times New Roman" w:hAnsi="Times New Roman" w:cs="Times New Roman"/>
        </w:rPr>
        <w:t>Appendix 2</w:t>
      </w:r>
    </w:p>
    <w:p w:rsidR="00C23119" w:rsidRPr="00CC60D9" w:rsidRDefault="00C23119" w:rsidP="00C23119">
      <w:pPr>
        <w:spacing w:after="0" w:line="276" w:lineRule="auto"/>
        <w:rPr>
          <w:rFonts w:ascii="Times New Roman" w:hAnsi="Times New Roman" w:cs="Times New Roman"/>
        </w:rPr>
      </w:pPr>
    </w:p>
    <w:p w:rsidR="00625707" w:rsidRPr="00CC60D9" w:rsidRDefault="00F14422" w:rsidP="00C23119">
      <w:pPr>
        <w:spacing w:after="0" w:line="276" w:lineRule="auto"/>
        <w:rPr>
          <w:rFonts w:ascii="Times New Roman" w:hAnsi="Times New Roman" w:cs="Times New Roman"/>
        </w:rPr>
      </w:pPr>
      <w:r w:rsidRPr="00CC60D9">
        <w:rPr>
          <w:rFonts w:ascii="Times New Roman" w:hAnsi="Times New Roman" w:cs="Times New Roman"/>
        </w:rPr>
        <w:t xml:space="preserve">Selected Advocates of </w:t>
      </w:r>
      <w:r w:rsidR="00625707" w:rsidRPr="00CC60D9">
        <w:rPr>
          <w:rFonts w:ascii="Times New Roman" w:hAnsi="Times New Roman" w:cs="Times New Roman"/>
        </w:rPr>
        <w:t>Agricultural Education</w:t>
      </w:r>
      <w:r w:rsidRPr="00CC60D9">
        <w:rPr>
          <w:rFonts w:ascii="Times New Roman" w:hAnsi="Times New Roman" w:cs="Times New Roman"/>
        </w:rPr>
        <w:t xml:space="preserve"> and Potential for Partnering</w:t>
      </w:r>
    </w:p>
    <w:p w:rsidR="00625707" w:rsidRPr="00CC60D9" w:rsidRDefault="00625707" w:rsidP="00C23119">
      <w:pPr>
        <w:spacing w:after="0" w:line="276" w:lineRule="auto"/>
        <w:rPr>
          <w:rFonts w:ascii="Times New Roman" w:hAnsi="Times New Roman" w:cs="Times New Roman"/>
        </w:rPr>
      </w:pPr>
      <w:r w:rsidRPr="00CC60D9">
        <w:rPr>
          <w:rFonts w:ascii="Times New Roman" w:hAnsi="Times New Roman" w:cs="Times New Roman"/>
        </w:rPr>
        <w:t>(</w:t>
      </w:r>
      <w:proofErr w:type="gramStart"/>
      <w:r w:rsidRPr="00CC60D9">
        <w:rPr>
          <w:rFonts w:ascii="Times New Roman" w:hAnsi="Times New Roman" w:cs="Times New Roman"/>
        </w:rPr>
        <w:t>in</w:t>
      </w:r>
      <w:proofErr w:type="gramEnd"/>
      <w:r w:rsidRPr="00CC60D9">
        <w:rPr>
          <w:rFonts w:ascii="Times New Roman" w:hAnsi="Times New Roman" w:cs="Times New Roman"/>
        </w:rPr>
        <w:t xml:space="preserve"> </w:t>
      </w:r>
      <w:r w:rsidR="0082135B" w:rsidRPr="00CC60D9">
        <w:rPr>
          <w:rFonts w:ascii="Times New Roman" w:hAnsi="Times New Roman" w:cs="Times New Roman"/>
        </w:rPr>
        <w:t xml:space="preserve">alphabetical </w:t>
      </w:r>
      <w:r w:rsidRPr="00CC60D9">
        <w:rPr>
          <w:rFonts w:ascii="Times New Roman" w:hAnsi="Times New Roman" w:cs="Times New Roman"/>
        </w:rPr>
        <w:t>order)</w:t>
      </w:r>
    </w:p>
    <w:p w:rsidR="00C23119" w:rsidRPr="00CC60D9" w:rsidRDefault="00C23119" w:rsidP="00C23119">
      <w:pPr>
        <w:spacing w:after="0" w:line="276" w:lineRule="auto"/>
        <w:rPr>
          <w:rFonts w:ascii="Times New Roman" w:hAnsi="Times New Roman" w:cs="Times New Roman"/>
        </w:rPr>
      </w:pPr>
    </w:p>
    <w:p w:rsidR="0082135B" w:rsidRPr="00CC60D9" w:rsidRDefault="00F14422" w:rsidP="00C23119">
      <w:pPr>
        <w:spacing w:after="0" w:line="276" w:lineRule="auto"/>
        <w:ind w:firstLine="720"/>
        <w:rPr>
          <w:rFonts w:ascii="Times New Roman" w:hAnsi="Times New Roman" w:cs="Times New Roman"/>
        </w:rPr>
      </w:pPr>
      <w:r w:rsidRPr="00CC60D9">
        <w:rPr>
          <w:rFonts w:ascii="Times New Roman" w:hAnsi="Times New Roman" w:cs="Times New Roman"/>
        </w:rPr>
        <w:t>The National Council for Agricultural Education</w:t>
      </w:r>
      <w:r w:rsidRPr="00CC60D9">
        <w:rPr>
          <w:rStyle w:val="Strong"/>
          <w:rFonts w:ascii="Times New Roman" w:hAnsi="Times New Roman" w:cs="Times New Roman"/>
          <w:b w:val="0"/>
          <w:iCs/>
        </w:rPr>
        <w:t xml:space="preserve"> (The Council) describes agricultural education as “</w:t>
      </w:r>
      <w:r w:rsidRPr="00CC60D9">
        <w:rPr>
          <w:rFonts w:ascii="Times New Roman" w:hAnsi="Times New Roman" w:cs="Times New Roman"/>
        </w:rPr>
        <w:t>a systematic program of instruction available to students desiring to learn about the science, business, and technology of plant and animal production and/or about the environmental and natural resources systems.”</w:t>
      </w:r>
      <w:r w:rsidRPr="00CC60D9">
        <w:rPr>
          <w:rStyle w:val="EndnoteReference"/>
          <w:rFonts w:ascii="Times New Roman" w:hAnsi="Times New Roman" w:cs="Times New Roman"/>
        </w:rPr>
        <w:endnoteReference w:id="1"/>
      </w:r>
      <w:r w:rsidRPr="00CC60D9">
        <w:rPr>
          <w:rFonts w:ascii="Times New Roman" w:hAnsi="Times New Roman" w:cs="Times New Roman"/>
        </w:rPr>
        <w:t xml:space="preserve"> For a survey of the formation of organizations dedicated to agricultural education up to 1985, see: William G. Camp and John R. </w:t>
      </w:r>
      <w:proofErr w:type="spellStart"/>
      <w:r w:rsidRPr="00CC60D9">
        <w:rPr>
          <w:rFonts w:ascii="Times New Roman" w:hAnsi="Times New Roman" w:cs="Times New Roman"/>
        </w:rPr>
        <w:t>Crunkilton</w:t>
      </w:r>
      <w:proofErr w:type="spellEnd"/>
      <w:r w:rsidRPr="00CC60D9">
        <w:rPr>
          <w:rFonts w:ascii="Times New Roman" w:hAnsi="Times New Roman" w:cs="Times New Roman"/>
        </w:rPr>
        <w:t>, “</w:t>
      </w:r>
      <w:r w:rsidRPr="00CC60D9">
        <w:rPr>
          <w:rFonts w:ascii="Times New Roman" w:eastAsia="Times New Roman" w:hAnsi="Times New Roman" w:cs="Times New Roman"/>
          <w:color w:val="auto"/>
        </w:rPr>
        <w:t xml:space="preserve">History of Agricultural Education in America: The Great Individuals and Events,” </w:t>
      </w:r>
      <w:r w:rsidRPr="00CC60D9">
        <w:rPr>
          <w:rFonts w:ascii="Times New Roman" w:eastAsia="Times New Roman" w:hAnsi="Times New Roman" w:cs="Times New Roman"/>
          <w:i/>
          <w:iCs/>
          <w:color w:val="222222"/>
        </w:rPr>
        <w:t>Journal of the American Association of Teacher Educators in Agriculture</w:t>
      </w:r>
      <w:r w:rsidRPr="00CC60D9">
        <w:rPr>
          <w:rFonts w:ascii="Times New Roman" w:eastAsia="Times New Roman" w:hAnsi="Times New Roman" w:cs="Times New Roman"/>
          <w:color w:val="222222"/>
        </w:rPr>
        <w:t xml:space="preserve"> 26, no. 1 (Spring 1985), 57-63.</w:t>
      </w:r>
      <w:r w:rsidRPr="00CC60D9">
        <w:rPr>
          <w:rFonts w:ascii="Times New Roman" w:hAnsi="Times New Roman" w:cs="Times New Roman"/>
        </w:rPr>
        <w:t xml:space="preserve"> </w:t>
      </w:r>
      <w:r w:rsidR="007E67C2" w:rsidRPr="00CC60D9">
        <w:rPr>
          <w:rFonts w:ascii="Times New Roman" w:hAnsi="Times New Roman" w:cs="Times New Roman"/>
        </w:rPr>
        <w:t>For the purposes of this overview of sel</w:t>
      </w:r>
      <w:r w:rsidR="0082135B" w:rsidRPr="00CC60D9">
        <w:rPr>
          <w:rFonts w:ascii="Times New Roman" w:hAnsi="Times New Roman" w:cs="Times New Roman"/>
        </w:rPr>
        <w:t>ected organizations, I have expa</w:t>
      </w:r>
      <w:r w:rsidR="007E67C2" w:rsidRPr="00CC60D9">
        <w:rPr>
          <w:rFonts w:ascii="Times New Roman" w:hAnsi="Times New Roman" w:cs="Times New Roman"/>
        </w:rPr>
        <w:t xml:space="preserve">nded the definition of agricultural education to include informal </w:t>
      </w:r>
      <w:r w:rsidR="0082135B" w:rsidRPr="00CC60D9">
        <w:rPr>
          <w:rFonts w:ascii="Times New Roman" w:hAnsi="Times New Roman" w:cs="Times New Roman"/>
        </w:rPr>
        <w:t xml:space="preserve">as well as formal agricultural </w:t>
      </w:r>
      <w:r w:rsidR="007E67C2" w:rsidRPr="00CC60D9">
        <w:rPr>
          <w:rFonts w:ascii="Times New Roman" w:hAnsi="Times New Roman" w:cs="Times New Roman"/>
        </w:rPr>
        <w:t>education</w:t>
      </w:r>
      <w:r w:rsidR="0082135B" w:rsidRPr="00CC60D9">
        <w:rPr>
          <w:rFonts w:ascii="Times New Roman" w:hAnsi="Times New Roman" w:cs="Times New Roman"/>
        </w:rPr>
        <w:t>. The list of includes regional and national organizations,</w:t>
      </w:r>
      <w:r w:rsidR="007E67C2" w:rsidRPr="00CC60D9">
        <w:rPr>
          <w:rFonts w:ascii="Times New Roman" w:hAnsi="Times New Roman" w:cs="Times New Roman"/>
        </w:rPr>
        <w:t xml:space="preserve"> </w:t>
      </w:r>
      <w:r w:rsidR="0082135B" w:rsidRPr="00CC60D9">
        <w:rPr>
          <w:rFonts w:ascii="Times New Roman" w:hAnsi="Times New Roman" w:cs="Times New Roman"/>
        </w:rPr>
        <w:t xml:space="preserve">coordinators of </w:t>
      </w:r>
      <w:proofErr w:type="spellStart"/>
      <w:r w:rsidR="007E67C2" w:rsidRPr="00CC60D9">
        <w:rPr>
          <w:rFonts w:ascii="Times New Roman" w:hAnsi="Times New Roman" w:cs="Times New Roman"/>
        </w:rPr>
        <w:t>agritourism</w:t>
      </w:r>
      <w:proofErr w:type="spellEnd"/>
      <w:r w:rsidR="0082135B" w:rsidRPr="00CC60D9">
        <w:rPr>
          <w:rFonts w:ascii="Times New Roman" w:hAnsi="Times New Roman" w:cs="Times New Roman"/>
        </w:rPr>
        <w:t>, and rural economic development initiatives that provide good models.</w:t>
      </w:r>
    </w:p>
    <w:p w:rsidR="00CC60D9" w:rsidRPr="00CC60D9" w:rsidRDefault="00F14422" w:rsidP="00C23119">
      <w:pPr>
        <w:spacing w:after="0" w:line="276" w:lineRule="auto"/>
        <w:ind w:firstLine="720"/>
        <w:rPr>
          <w:rFonts w:ascii="Times New Roman" w:hAnsi="Times New Roman" w:cs="Times New Roman"/>
        </w:rPr>
      </w:pPr>
      <w:r w:rsidRPr="00CC60D9">
        <w:rPr>
          <w:rFonts w:ascii="Times New Roman" w:hAnsi="Times New Roman" w:cs="Times New Roman"/>
        </w:rPr>
        <w:t xml:space="preserve">Historical content does not </w:t>
      </w:r>
      <w:r w:rsidR="0082135B" w:rsidRPr="00CC60D9">
        <w:rPr>
          <w:rFonts w:ascii="Times New Roman" w:hAnsi="Times New Roman" w:cs="Times New Roman"/>
        </w:rPr>
        <w:t>often</w:t>
      </w:r>
      <w:r w:rsidRPr="00CC60D9">
        <w:rPr>
          <w:rFonts w:ascii="Times New Roman" w:hAnsi="Times New Roman" w:cs="Times New Roman"/>
        </w:rPr>
        <w:t xml:space="preserve"> factor into systematic </w:t>
      </w:r>
      <w:r w:rsidR="0082135B" w:rsidRPr="00CC60D9">
        <w:rPr>
          <w:rFonts w:ascii="Times New Roman" w:hAnsi="Times New Roman" w:cs="Times New Roman"/>
        </w:rPr>
        <w:t xml:space="preserve">agricultural instruction, but historical content plays a major role in heritage tourism. </w:t>
      </w:r>
      <w:r w:rsidR="005A2710" w:rsidRPr="00CC60D9">
        <w:rPr>
          <w:rFonts w:ascii="Times New Roman" w:hAnsi="Times New Roman" w:cs="Times New Roman"/>
        </w:rPr>
        <w:t xml:space="preserve">Much potential exists </w:t>
      </w:r>
      <w:r w:rsidRPr="00CC60D9">
        <w:rPr>
          <w:rFonts w:ascii="Times New Roman" w:hAnsi="Times New Roman" w:cs="Times New Roman"/>
        </w:rPr>
        <w:t>for</w:t>
      </w:r>
      <w:r w:rsidR="004B0FF3" w:rsidRPr="00CC60D9">
        <w:rPr>
          <w:rFonts w:ascii="Times New Roman" w:hAnsi="Times New Roman" w:cs="Times New Roman"/>
        </w:rPr>
        <w:t xml:space="preserve"> </w:t>
      </w:r>
      <w:r w:rsidR="005A2710" w:rsidRPr="00CC60D9">
        <w:rPr>
          <w:rFonts w:ascii="Times New Roman" w:hAnsi="Times New Roman" w:cs="Times New Roman"/>
        </w:rPr>
        <w:t xml:space="preserve">museums and historic sites that interpret agriculture </w:t>
      </w:r>
      <w:r w:rsidRPr="00CC60D9">
        <w:rPr>
          <w:rFonts w:ascii="Times New Roman" w:hAnsi="Times New Roman" w:cs="Times New Roman"/>
        </w:rPr>
        <w:t xml:space="preserve">to </w:t>
      </w:r>
      <w:r w:rsidR="004B0FF3" w:rsidRPr="00CC60D9">
        <w:rPr>
          <w:rFonts w:ascii="Times New Roman" w:hAnsi="Times New Roman" w:cs="Times New Roman"/>
        </w:rPr>
        <w:t xml:space="preserve">partner </w:t>
      </w:r>
      <w:r w:rsidR="005A2710" w:rsidRPr="00CC60D9">
        <w:rPr>
          <w:rFonts w:ascii="Times New Roman" w:hAnsi="Times New Roman" w:cs="Times New Roman"/>
        </w:rPr>
        <w:t xml:space="preserve">with the numerous </w:t>
      </w:r>
      <w:r w:rsidR="004B0FF3" w:rsidRPr="00CC60D9">
        <w:rPr>
          <w:rFonts w:ascii="Times New Roman" w:hAnsi="Times New Roman" w:cs="Times New Roman"/>
        </w:rPr>
        <w:t xml:space="preserve">advocates for </w:t>
      </w:r>
      <w:r w:rsidR="0082135B" w:rsidRPr="00CC60D9">
        <w:rPr>
          <w:rFonts w:ascii="Times New Roman" w:hAnsi="Times New Roman" w:cs="Times New Roman"/>
        </w:rPr>
        <w:t xml:space="preserve">formal and informal </w:t>
      </w:r>
      <w:r w:rsidR="004B0FF3" w:rsidRPr="00CC60D9">
        <w:rPr>
          <w:rFonts w:ascii="Times New Roman" w:hAnsi="Times New Roman" w:cs="Times New Roman"/>
        </w:rPr>
        <w:t>agricultural education at the local, state, and national levels</w:t>
      </w:r>
      <w:r w:rsidR="005A2710" w:rsidRPr="00CC60D9">
        <w:rPr>
          <w:rFonts w:ascii="Times New Roman" w:hAnsi="Times New Roman" w:cs="Times New Roman"/>
        </w:rPr>
        <w:t xml:space="preserve">. </w:t>
      </w:r>
      <w:r w:rsidR="004B0FF3" w:rsidRPr="00CC60D9">
        <w:rPr>
          <w:rFonts w:ascii="Times New Roman" w:hAnsi="Times New Roman" w:cs="Times New Roman"/>
        </w:rPr>
        <w:t xml:space="preserve">These include public agencies, public and private schools, non-governmental organizations, and other special interest groups. Understanding details about the National Agriculture in the Classroom curriculum can help you speak the language of agricultural literacy that will get the attention of private and public school teachers in your area. Reaching out to Cooperative Extension Service and Farm Bureau office staff in your county can put you into contact with people who schedule informational programs and site tours. Contacting faculty teaching in land-grant colleges, and in colleges of education in your state universities may lead to partnerships that provide opportunities to </w:t>
      </w:r>
      <w:r w:rsidR="006479AC" w:rsidRPr="00CC60D9">
        <w:rPr>
          <w:rFonts w:ascii="Times New Roman" w:hAnsi="Times New Roman" w:cs="Times New Roman"/>
        </w:rPr>
        <w:t>become part of pre-service training for teachers.</w:t>
      </w:r>
      <w:r w:rsidR="004B0FF3" w:rsidRPr="00CC60D9">
        <w:rPr>
          <w:rFonts w:ascii="Times New Roman" w:hAnsi="Times New Roman" w:cs="Times New Roman"/>
        </w:rPr>
        <w:t xml:space="preserve"> </w:t>
      </w:r>
      <w:r w:rsidRPr="00CC60D9">
        <w:rPr>
          <w:rFonts w:ascii="Times New Roman" w:hAnsi="Times New Roman" w:cs="Times New Roman"/>
        </w:rPr>
        <w:t xml:space="preserve">Partnering with </w:t>
      </w:r>
      <w:r w:rsidR="006479AC" w:rsidRPr="00CC60D9">
        <w:rPr>
          <w:rFonts w:ascii="Times New Roman" w:hAnsi="Times New Roman" w:cs="Times New Roman"/>
        </w:rPr>
        <w:t>not-for-profit organizations such as the Rural Schools Partnership can increase regional advocates for small town, rural schools, and economic development.</w:t>
      </w:r>
      <w:r w:rsidR="004B0FF3" w:rsidRPr="00CC60D9">
        <w:rPr>
          <w:rFonts w:ascii="Times New Roman" w:hAnsi="Times New Roman" w:cs="Times New Roman"/>
        </w:rPr>
        <w:t xml:space="preserve"> </w:t>
      </w:r>
      <w:r w:rsidR="006479AC" w:rsidRPr="00CC60D9">
        <w:rPr>
          <w:rFonts w:ascii="Times New Roman" w:hAnsi="Times New Roman" w:cs="Times New Roman"/>
        </w:rPr>
        <w:t>Visiting your state’s department of agriculture will acquaint you with valuable historical records about centennial and sesquicentennial and even bicentennial farms and the families that have operated them in your state.</w:t>
      </w:r>
    </w:p>
    <w:p w:rsidR="007D4FC7" w:rsidRPr="00CC60D9" w:rsidRDefault="006479AC" w:rsidP="00C23119">
      <w:pPr>
        <w:spacing w:after="0" w:line="276" w:lineRule="auto"/>
        <w:ind w:firstLine="720"/>
        <w:rPr>
          <w:rFonts w:ascii="Times New Roman" w:hAnsi="Times New Roman" w:cs="Times New Roman"/>
        </w:rPr>
      </w:pPr>
      <w:r w:rsidRPr="00CC60D9">
        <w:rPr>
          <w:rFonts w:ascii="Times New Roman" w:hAnsi="Times New Roman" w:cs="Times New Roman"/>
        </w:rPr>
        <w:t xml:space="preserve">The following summaries of selected organizations indicate the wealth of support for agricultural education. Museums and historic sites that interpret agriculture can form mutually beneficial alliances. Such partnerships will help the purveyors of history content to become more knowledgeable about the science, technology, engineering, and math content fundamental to agricultural literacy. In turn, the purveyors of agricultural education will become more aware of the ways that historic context can inform the teaching, research, and </w:t>
      </w:r>
      <w:r w:rsidR="00BA7C5C" w:rsidRPr="00CC60D9">
        <w:rPr>
          <w:rFonts w:ascii="Times New Roman" w:hAnsi="Times New Roman" w:cs="Times New Roman"/>
        </w:rPr>
        <w:t>professional development of agricultural educators and of other professionals working in modern agriculture.</w:t>
      </w:r>
    </w:p>
    <w:p w:rsidR="001A3967" w:rsidRPr="00CC60D9" w:rsidRDefault="00BA7C5C" w:rsidP="00C23119">
      <w:pPr>
        <w:spacing w:after="0" w:line="276" w:lineRule="auto"/>
        <w:ind w:firstLine="720"/>
        <w:rPr>
          <w:rFonts w:ascii="Times New Roman" w:hAnsi="Times New Roman" w:cs="Times New Roman"/>
        </w:rPr>
      </w:pPr>
      <w:r w:rsidRPr="00CC60D9">
        <w:rPr>
          <w:rFonts w:ascii="Times New Roman" w:hAnsi="Times New Roman" w:cs="Times New Roman"/>
        </w:rPr>
        <w:t>Support for agricultural education has a long history. Advocacy for</w:t>
      </w:r>
      <w:r w:rsidR="00F86B4A" w:rsidRPr="00CC60D9">
        <w:rPr>
          <w:rFonts w:ascii="Times New Roman" w:hAnsi="Times New Roman" w:cs="Times New Roman"/>
        </w:rPr>
        <w:t xml:space="preserve"> informal agricultural education </w:t>
      </w:r>
      <w:r w:rsidRPr="00CC60D9">
        <w:rPr>
          <w:rFonts w:ascii="Times New Roman" w:hAnsi="Times New Roman" w:cs="Times New Roman"/>
        </w:rPr>
        <w:t xml:space="preserve">began </w:t>
      </w:r>
      <w:r w:rsidR="00F86B4A" w:rsidRPr="00CC60D9">
        <w:rPr>
          <w:rFonts w:ascii="Times New Roman" w:hAnsi="Times New Roman" w:cs="Times New Roman"/>
        </w:rPr>
        <w:t xml:space="preserve">at least by the late 1700s as </w:t>
      </w:r>
      <w:r w:rsidRPr="00CC60D9">
        <w:rPr>
          <w:rFonts w:ascii="Times New Roman" w:hAnsi="Times New Roman" w:cs="Times New Roman"/>
        </w:rPr>
        <w:t xml:space="preserve">citizens organized </w:t>
      </w:r>
      <w:r w:rsidR="00F86B4A" w:rsidRPr="00CC60D9">
        <w:rPr>
          <w:rFonts w:ascii="Times New Roman" w:hAnsi="Times New Roman" w:cs="Times New Roman"/>
        </w:rPr>
        <w:t>agricult</w:t>
      </w:r>
      <w:r w:rsidRPr="00CC60D9">
        <w:rPr>
          <w:rFonts w:ascii="Times New Roman" w:hAnsi="Times New Roman" w:cs="Times New Roman"/>
        </w:rPr>
        <w:t>ural improvement societies and</w:t>
      </w:r>
      <w:r w:rsidR="00F86B4A" w:rsidRPr="00CC60D9">
        <w:rPr>
          <w:rFonts w:ascii="Times New Roman" w:hAnsi="Times New Roman" w:cs="Times New Roman"/>
        </w:rPr>
        <w:t xml:space="preserve"> agricultural institutes</w:t>
      </w:r>
      <w:r w:rsidRPr="00CC60D9">
        <w:rPr>
          <w:rFonts w:ascii="Times New Roman" w:hAnsi="Times New Roman" w:cs="Times New Roman"/>
        </w:rPr>
        <w:t xml:space="preserve"> in cities, counties, and states</w:t>
      </w:r>
      <w:r w:rsidR="00F86B4A" w:rsidRPr="00CC60D9">
        <w:rPr>
          <w:rFonts w:ascii="Times New Roman" w:hAnsi="Times New Roman" w:cs="Times New Roman"/>
        </w:rPr>
        <w:t xml:space="preserve">. These </w:t>
      </w:r>
      <w:r w:rsidRPr="00CC60D9">
        <w:rPr>
          <w:rFonts w:ascii="Times New Roman" w:hAnsi="Times New Roman" w:cs="Times New Roman"/>
        </w:rPr>
        <w:t xml:space="preserve">organizations, some funded through membership dues and others funded through state appropriations </w:t>
      </w:r>
      <w:r w:rsidR="00F86B4A" w:rsidRPr="00CC60D9">
        <w:rPr>
          <w:rFonts w:ascii="Times New Roman" w:hAnsi="Times New Roman" w:cs="Times New Roman"/>
        </w:rPr>
        <w:t xml:space="preserve">provided opportunities for farmers to secure current research and advice about the business of farming. </w:t>
      </w:r>
      <w:r w:rsidR="007464BC" w:rsidRPr="00CC60D9">
        <w:rPr>
          <w:rFonts w:ascii="Times New Roman" w:hAnsi="Times New Roman" w:cs="Times New Roman"/>
        </w:rPr>
        <w:t xml:space="preserve">National support for </w:t>
      </w:r>
      <w:r w:rsidR="00F86B4A" w:rsidRPr="00CC60D9">
        <w:rPr>
          <w:rFonts w:ascii="Times New Roman" w:hAnsi="Times New Roman" w:cs="Times New Roman"/>
        </w:rPr>
        <w:t xml:space="preserve">formal </w:t>
      </w:r>
      <w:r w:rsidR="007464BC" w:rsidRPr="00CC60D9">
        <w:rPr>
          <w:rFonts w:ascii="Times New Roman" w:hAnsi="Times New Roman" w:cs="Times New Roman"/>
        </w:rPr>
        <w:t>agricultural education began in 1862 with passage of the Morrill Land-Grant Act</w:t>
      </w:r>
      <w:r w:rsidRPr="00CC60D9">
        <w:rPr>
          <w:rFonts w:ascii="Times New Roman" w:hAnsi="Times New Roman" w:cs="Times New Roman"/>
        </w:rPr>
        <w:t>.</w:t>
      </w:r>
      <w:r w:rsidR="005558F3" w:rsidRPr="00CC60D9">
        <w:rPr>
          <w:rFonts w:ascii="Times New Roman" w:hAnsi="Times New Roman" w:cs="Times New Roman"/>
        </w:rPr>
        <w:t xml:space="preserve"> </w:t>
      </w:r>
      <w:r w:rsidRPr="00CC60D9">
        <w:rPr>
          <w:rFonts w:ascii="Times New Roman" w:hAnsi="Times New Roman" w:cs="Times New Roman"/>
        </w:rPr>
        <w:t xml:space="preserve">Over time, states accepted the public land grants and </w:t>
      </w:r>
      <w:r w:rsidR="00F14422" w:rsidRPr="00CC60D9">
        <w:rPr>
          <w:rFonts w:ascii="Times New Roman" w:hAnsi="Times New Roman" w:cs="Times New Roman"/>
        </w:rPr>
        <w:t>chartered at</w:t>
      </w:r>
      <w:r w:rsidRPr="00CC60D9">
        <w:rPr>
          <w:rFonts w:ascii="Times New Roman" w:hAnsi="Times New Roman" w:cs="Times New Roman"/>
        </w:rPr>
        <w:t xml:space="preserve"> least on</w:t>
      </w:r>
      <w:r w:rsidR="00F14422" w:rsidRPr="00CC60D9">
        <w:rPr>
          <w:rFonts w:ascii="Times New Roman" w:hAnsi="Times New Roman" w:cs="Times New Roman"/>
        </w:rPr>
        <w:t>e public land-grant university t</w:t>
      </w:r>
      <w:r w:rsidRPr="00CC60D9">
        <w:rPr>
          <w:rFonts w:ascii="Times New Roman" w:hAnsi="Times New Roman" w:cs="Times New Roman"/>
        </w:rPr>
        <w:t xml:space="preserve">o train the agricultural and </w:t>
      </w:r>
      <w:r w:rsidRPr="00CC60D9">
        <w:rPr>
          <w:rFonts w:ascii="Times New Roman" w:hAnsi="Times New Roman" w:cs="Times New Roman"/>
        </w:rPr>
        <w:lastRenderedPageBreak/>
        <w:t>industrial classes</w:t>
      </w:r>
      <w:r w:rsidR="00F14422" w:rsidRPr="00CC60D9">
        <w:rPr>
          <w:rFonts w:ascii="Times New Roman" w:hAnsi="Times New Roman" w:cs="Times New Roman"/>
        </w:rPr>
        <w:t>. States also chartered several</w:t>
      </w:r>
      <w:r w:rsidRPr="00CC60D9">
        <w:rPr>
          <w:rFonts w:ascii="Times New Roman" w:hAnsi="Times New Roman" w:cs="Times New Roman"/>
        </w:rPr>
        <w:t xml:space="preserve"> public colleges and universities to train teachers. Eventually, c</w:t>
      </w:r>
      <w:r w:rsidR="005558F3" w:rsidRPr="00CC60D9">
        <w:rPr>
          <w:rFonts w:ascii="Times New Roman" w:hAnsi="Times New Roman" w:cs="Times New Roman"/>
        </w:rPr>
        <w:t xml:space="preserve">ompetition </w:t>
      </w:r>
      <w:r w:rsidRPr="00CC60D9">
        <w:rPr>
          <w:rFonts w:ascii="Times New Roman" w:hAnsi="Times New Roman" w:cs="Times New Roman"/>
        </w:rPr>
        <w:t>arose at the state level as the public teacher colleges</w:t>
      </w:r>
      <w:r w:rsidR="005558F3" w:rsidRPr="00CC60D9">
        <w:rPr>
          <w:rFonts w:ascii="Times New Roman" w:hAnsi="Times New Roman" w:cs="Times New Roman"/>
        </w:rPr>
        <w:t xml:space="preserve"> and </w:t>
      </w:r>
      <w:r w:rsidRPr="00CC60D9">
        <w:rPr>
          <w:rFonts w:ascii="Times New Roman" w:hAnsi="Times New Roman" w:cs="Times New Roman"/>
        </w:rPr>
        <w:t xml:space="preserve">the public land-grant college jockeyed for the position as the sole </w:t>
      </w:r>
      <w:r w:rsidR="005558F3" w:rsidRPr="00CC60D9">
        <w:rPr>
          <w:rFonts w:ascii="Times New Roman" w:hAnsi="Times New Roman" w:cs="Times New Roman"/>
        </w:rPr>
        <w:t>train</w:t>
      </w:r>
      <w:r w:rsidRPr="00CC60D9">
        <w:rPr>
          <w:rFonts w:ascii="Times New Roman" w:hAnsi="Times New Roman" w:cs="Times New Roman"/>
        </w:rPr>
        <w:t>er of</w:t>
      </w:r>
      <w:r w:rsidR="005558F3" w:rsidRPr="00CC60D9">
        <w:rPr>
          <w:rFonts w:ascii="Times New Roman" w:hAnsi="Times New Roman" w:cs="Times New Roman"/>
        </w:rPr>
        <w:t xml:space="preserve"> </w:t>
      </w:r>
      <w:r w:rsidRPr="00CC60D9">
        <w:rPr>
          <w:rFonts w:ascii="Times New Roman" w:hAnsi="Times New Roman" w:cs="Times New Roman"/>
        </w:rPr>
        <w:t>teachers of agricultural,</w:t>
      </w:r>
      <w:r w:rsidR="005558F3" w:rsidRPr="00CC60D9">
        <w:rPr>
          <w:rFonts w:ascii="Times New Roman" w:hAnsi="Times New Roman" w:cs="Times New Roman"/>
        </w:rPr>
        <w:t xml:space="preserve"> vocational</w:t>
      </w:r>
      <w:r w:rsidRPr="00CC60D9">
        <w:rPr>
          <w:rFonts w:ascii="Times New Roman" w:hAnsi="Times New Roman" w:cs="Times New Roman"/>
        </w:rPr>
        <w:t>,</w:t>
      </w:r>
      <w:r w:rsidR="005558F3" w:rsidRPr="00CC60D9">
        <w:rPr>
          <w:rFonts w:ascii="Times New Roman" w:hAnsi="Times New Roman" w:cs="Times New Roman"/>
        </w:rPr>
        <w:t xml:space="preserve"> and technical </w:t>
      </w:r>
      <w:r w:rsidRPr="00CC60D9">
        <w:rPr>
          <w:rFonts w:ascii="Times New Roman" w:hAnsi="Times New Roman" w:cs="Times New Roman"/>
        </w:rPr>
        <w:t>subjects</w:t>
      </w:r>
      <w:r w:rsidR="005558F3" w:rsidRPr="00CC60D9">
        <w:rPr>
          <w:rFonts w:ascii="Times New Roman" w:hAnsi="Times New Roman" w:cs="Times New Roman"/>
        </w:rPr>
        <w:t xml:space="preserve">. This competition increased as national legislation such as the Smith-Lever Act (1917) and the </w:t>
      </w:r>
      <w:r w:rsidR="00642C68" w:rsidRPr="00CC60D9">
        <w:rPr>
          <w:rFonts w:ascii="Times New Roman" w:hAnsi="Times New Roman" w:cs="Times New Roman"/>
          <w:bCs/>
        </w:rPr>
        <w:t>Servicemen's Readjustment Act</w:t>
      </w:r>
      <w:r w:rsidR="00642C68" w:rsidRPr="00CC60D9">
        <w:rPr>
          <w:rFonts w:ascii="Times New Roman" w:hAnsi="Times New Roman" w:cs="Times New Roman"/>
        </w:rPr>
        <w:t xml:space="preserve"> of 1944 </w:t>
      </w:r>
      <w:r w:rsidR="005558F3" w:rsidRPr="00CC60D9">
        <w:rPr>
          <w:rFonts w:ascii="Times New Roman" w:hAnsi="Times New Roman" w:cs="Times New Roman"/>
        </w:rPr>
        <w:t>(</w:t>
      </w:r>
      <w:r w:rsidR="00642C68" w:rsidRPr="00CC60D9">
        <w:rPr>
          <w:rFonts w:ascii="Times New Roman" w:hAnsi="Times New Roman" w:cs="Times New Roman"/>
        </w:rPr>
        <w:t>aka G.I. Bill</w:t>
      </w:r>
      <w:r w:rsidR="005558F3" w:rsidRPr="00CC60D9">
        <w:rPr>
          <w:rFonts w:ascii="Times New Roman" w:hAnsi="Times New Roman" w:cs="Times New Roman"/>
        </w:rPr>
        <w:t>) increased public support for agricultural education</w:t>
      </w:r>
      <w:r w:rsidR="00F14422" w:rsidRPr="00CC60D9">
        <w:rPr>
          <w:rFonts w:ascii="Times New Roman" w:hAnsi="Times New Roman" w:cs="Times New Roman"/>
        </w:rPr>
        <w:t>, and as state’s struggled with funding for several public institutions of higher education which duplicated programs</w:t>
      </w:r>
      <w:r w:rsidR="005558F3" w:rsidRPr="00CC60D9">
        <w:rPr>
          <w:rFonts w:ascii="Times New Roman" w:hAnsi="Times New Roman" w:cs="Times New Roman"/>
        </w:rPr>
        <w:t>.</w:t>
      </w:r>
    </w:p>
    <w:p w:rsidR="00625707" w:rsidRPr="00CC60D9" w:rsidRDefault="00F14422" w:rsidP="00C23119">
      <w:pPr>
        <w:spacing w:after="0" w:line="276" w:lineRule="auto"/>
        <w:ind w:firstLine="720"/>
        <w:rPr>
          <w:rFonts w:ascii="Times New Roman" w:hAnsi="Times New Roman" w:cs="Times New Roman"/>
          <w:bCs/>
          <w:iCs/>
        </w:rPr>
      </w:pPr>
      <w:r w:rsidRPr="00CC60D9">
        <w:rPr>
          <w:rFonts w:ascii="Times New Roman" w:hAnsi="Times New Roman" w:cs="Times New Roman"/>
        </w:rPr>
        <w:t xml:space="preserve">The Morrill Land-Grant Act specified the inclusion of liberal as well as practical education, but practical instruction dominated curricula at land-grants universities across the nation. </w:t>
      </w:r>
      <w:r w:rsidR="001A3967" w:rsidRPr="00CC60D9">
        <w:rPr>
          <w:rFonts w:ascii="Times New Roman" w:hAnsi="Times New Roman" w:cs="Times New Roman"/>
        </w:rPr>
        <w:t xml:space="preserve">For </w:t>
      </w:r>
      <w:r w:rsidRPr="00CC60D9">
        <w:rPr>
          <w:rFonts w:ascii="Times New Roman" w:hAnsi="Times New Roman" w:cs="Times New Roman"/>
        </w:rPr>
        <w:t xml:space="preserve">information about </w:t>
      </w:r>
      <w:r w:rsidR="001A3967" w:rsidRPr="00CC60D9">
        <w:rPr>
          <w:rFonts w:ascii="Times New Roman" w:hAnsi="Times New Roman" w:cs="Times New Roman"/>
        </w:rPr>
        <w:t>the</w:t>
      </w:r>
      <w:r w:rsidRPr="00CC60D9">
        <w:rPr>
          <w:rFonts w:ascii="Times New Roman" w:hAnsi="Times New Roman" w:cs="Times New Roman"/>
        </w:rPr>
        <w:t>ir</w:t>
      </w:r>
      <w:r w:rsidR="001A3967" w:rsidRPr="00CC60D9">
        <w:rPr>
          <w:rFonts w:ascii="Times New Roman" w:hAnsi="Times New Roman" w:cs="Times New Roman"/>
        </w:rPr>
        <w:t xml:space="preserve"> development and maturation and their influence</w:t>
      </w:r>
      <w:r w:rsidRPr="00CC60D9">
        <w:rPr>
          <w:rFonts w:ascii="Times New Roman" w:hAnsi="Times New Roman" w:cs="Times New Roman"/>
        </w:rPr>
        <w:t xml:space="preserve"> over one-hundred-and-fifty years</w:t>
      </w:r>
      <w:r w:rsidR="001A3967" w:rsidRPr="00CC60D9">
        <w:rPr>
          <w:rFonts w:ascii="Times New Roman" w:hAnsi="Times New Roman" w:cs="Times New Roman"/>
        </w:rPr>
        <w:t xml:space="preserve">, see Alan I. Marcus, editor, </w:t>
      </w:r>
      <w:r w:rsidR="001A3967" w:rsidRPr="00CC60D9">
        <w:rPr>
          <w:rFonts w:ascii="Times New Roman" w:hAnsi="Times New Roman" w:cs="Times New Roman"/>
          <w:i/>
        </w:rPr>
        <w:t>Science as Service: Establishing and Reformulating American Land-Grant Universities, 1865-1930</w:t>
      </w:r>
      <w:r w:rsidR="001A3967" w:rsidRPr="00CC60D9">
        <w:rPr>
          <w:rFonts w:ascii="Times New Roman" w:hAnsi="Times New Roman" w:cs="Times New Roman"/>
        </w:rPr>
        <w:t xml:space="preserve"> (Tuscaloosa: University of Alabama Press, 2015) and Alan I. Marcus, editor, </w:t>
      </w:r>
      <w:r w:rsidR="001A3967" w:rsidRPr="00CC60D9">
        <w:rPr>
          <w:rStyle w:val="Strong"/>
          <w:rFonts w:ascii="Times New Roman" w:hAnsi="Times New Roman" w:cs="Times New Roman"/>
          <w:b w:val="0"/>
          <w:i/>
          <w:iCs/>
        </w:rPr>
        <w:t xml:space="preserve">Service as Mandate: Land-Grant Universities and the Making of the Modern World, 1920-2015 </w:t>
      </w:r>
      <w:r w:rsidR="001A3967" w:rsidRPr="00CC60D9">
        <w:rPr>
          <w:rStyle w:val="Strong"/>
          <w:rFonts w:ascii="Times New Roman" w:hAnsi="Times New Roman" w:cs="Times New Roman"/>
          <w:b w:val="0"/>
          <w:iCs/>
        </w:rPr>
        <w:t>(Tuscaloosa: University of Alabama Press, 2015).</w:t>
      </w:r>
      <w:r w:rsidRPr="00CC60D9">
        <w:rPr>
          <w:rFonts w:ascii="Times New Roman" w:hAnsi="Times New Roman" w:cs="Times New Roman"/>
        </w:rPr>
        <w:t xml:space="preserve"> The emphasis on practical instruction relegated liberal arts, including history, to the sidelines. Only a few of the land-grants ever included courses in the history of agriculture. For an overview, s</w:t>
      </w:r>
      <w:r w:rsidR="001A3967" w:rsidRPr="00CC60D9">
        <w:rPr>
          <w:rFonts w:ascii="Times New Roman" w:hAnsi="Times New Roman" w:cs="Times New Roman"/>
        </w:rPr>
        <w:t xml:space="preserve">ee R. Douglas Hurt, “Teaching Agricultural History at Land-Grant Institutions,” </w:t>
      </w:r>
      <w:r w:rsidR="00871F2B" w:rsidRPr="00CC60D9">
        <w:rPr>
          <w:rFonts w:ascii="Times New Roman" w:hAnsi="Times New Roman" w:cs="Times New Roman"/>
        </w:rPr>
        <w:t xml:space="preserve">in </w:t>
      </w:r>
      <w:r w:rsidR="001A3967" w:rsidRPr="00CC60D9">
        <w:rPr>
          <w:rStyle w:val="Strong"/>
          <w:rFonts w:ascii="Times New Roman" w:hAnsi="Times New Roman" w:cs="Times New Roman"/>
          <w:b w:val="0"/>
          <w:i/>
          <w:iCs/>
        </w:rPr>
        <w:t>Service as Mandate</w:t>
      </w:r>
      <w:r w:rsidR="00871F2B" w:rsidRPr="00CC60D9">
        <w:rPr>
          <w:rStyle w:val="Strong"/>
          <w:rFonts w:ascii="Times New Roman" w:hAnsi="Times New Roman" w:cs="Times New Roman"/>
          <w:b w:val="0"/>
          <w:iCs/>
        </w:rPr>
        <w:t>.</w:t>
      </w:r>
      <w:r w:rsidR="001A3967" w:rsidRPr="00CC60D9">
        <w:rPr>
          <w:rStyle w:val="Strong"/>
          <w:rFonts w:ascii="Times New Roman" w:hAnsi="Times New Roman" w:cs="Times New Roman"/>
          <w:b w:val="0"/>
          <w:iCs/>
        </w:rPr>
        <w:t xml:space="preserve"> </w:t>
      </w:r>
      <w:r w:rsidR="00871F2B" w:rsidRPr="00CC60D9">
        <w:rPr>
          <w:rStyle w:val="Strong"/>
          <w:rFonts w:ascii="Times New Roman" w:hAnsi="Times New Roman" w:cs="Times New Roman"/>
          <w:b w:val="0"/>
          <w:iCs/>
        </w:rPr>
        <w:t xml:space="preserve">For a discussion of the potential </w:t>
      </w:r>
      <w:r w:rsidR="00EA03A3" w:rsidRPr="00CC60D9">
        <w:rPr>
          <w:rStyle w:val="Strong"/>
          <w:rFonts w:ascii="Times New Roman" w:hAnsi="Times New Roman" w:cs="Times New Roman"/>
          <w:b w:val="0"/>
          <w:iCs/>
        </w:rPr>
        <w:t xml:space="preserve">for </w:t>
      </w:r>
      <w:r w:rsidR="00871F2B" w:rsidRPr="00CC60D9">
        <w:rPr>
          <w:rStyle w:val="Strong"/>
          <w:rFonts w:ascii="Times New Roman" w:hAnsi="Times New Roman" w:cs="Times New Roman"/>
          <w:b w:val="0"/>
          <w:iCs/>
        </w:rPr>
        <w:t xml:space="preserve">and methods </w:t>
      </w:r>
      <w:r w:rsidR="00EA03A3" w:rsidRPr="00CC60D9">
        <w:rPr>
          <w:rStyle w:val="Strong"/>
          <w:rFonts w:ascii="Times New Roman" w:hAnsi="Times New Roman" w:cs="Times New Roman"/>
          <w:b w:val="0"/>
          <w:iCs/>
        </w:rPr>
        <w:t>of</w:t>
      </w:r>
      <w:r w:rsidR="00871F2B" w:rsidRPr="00CC60D9">
        <w:rPr>
          <w:rStyle w:val="Strong"/>
          <w:rFonts w:ascii="Times New Roman" w:hAnsi="Times New Roman" w:cs="Times New Roman"/>
          <w:b w:val="0"/>
          <w:iCs/>
        </w:rPr>
        <w:t xml:space="preserve"> </w:t>
      </w:r>
      <w:r w:rsidR="00EA03A3" w:rsidRPr="00CC60D9">
        <w:rPr>
          <w:rStyle w:val="Strong"/>
          <w:rFonts w:ascii="Times New Roman" w:hAnsi="Times New Roman" w:cs="Times New Roman"/>
          <w:b w:val="0"/>
          <w:iCs/>
        </w:rPr>
        <w:t>incorporating</w:t>
      </w:r>
      <w:r w:rsidR="00871F2B" w:rsidRPr="00CC60D9">
        <w:rPr>
          <w:rStyle w:val="Strong"/>
          <w:rFonts w:ascii="Times New Roman" w:hAnsi="Times New Roman" w:cs="Times New Roman"/>
          <w:b w:val="0"/>
          <w:iCs/>
        </w:rPr>
        <w:t xml:space="preserve"> rural </w:t>
      </w:r>
      <w:r w:rsidR="00EA03A3" w:rsidRPr="00CC60D9">
        <w:rPr>
          <w:rStyle w:val="Strong"/>
          <w:rFonts w:ascii="Times New Roman" w:hAnsi="Times New Roman" w:cs="Times New Roman"/>
          <w:b w:val="0"/>
          <w:iCs/>
        </w:rPr>
        <w:t xml:space="preserve">and agricultural </w:t>
      </w:r>
      <w:r w:rsidR="00871F2B" w:rsidRPr="00CC60D9">
        <w:rPr>
          <w:rStyle w:val="Strong"/>
          <w:rFonts w:ascii="Times New Roman" w:hAnsi="Times New Roman" w:cs="Times New Roman"/>
          <w:b w:val="0"/>
          <w:iCs/>
        </w:rPr>
        <w:t xml:space="preserve">history </w:t>
      </w:r>
      <w:r w:rsidR="00EA03A3" w:rsidRPr="00CC60D9">
        <w:rPr>
          <w:rStyle w:val="Strong"/>
          <w:rFonts w:ascii="Times New Roman" w:hAnsi="Times New Roman" w:cs="Times New Roman"/>
          <w:b w:val="0"/>
          <w:iCs/>
        </w:rPr>
        <w:t xml:space="preserve">into courses </w:t>
      </w:r>
      <w:r w:rsidR="00871F2B" w:rsidRPr="00CC60D9">
        <w:rPr>
          <w:rStyle w:val="Strong"/>
          <w:rFonts w:ascii="Times New Roman" w:hAnsi="Times New Roman" w:cs="Times New Roman"/>
          <w:b w:val="0"/>
          <w:iCs/>
        </w:rPr>
        <w:t xml:space="preserve">at colleges and universities, see Minoa </w:t>
      </w:r>
      <w:proofErr w:type="spellStart"/>
      <w:r w:rsidR="00871F2B" w:rsidRPr="00CC60D9">
        <w:rPr>
          <w:rStyle w:val="Strong"/>
          <w:rFonts w:ascii="Times New Roman" w:hAnsi="Times New Roman" w:cs="Times New Roman"/>
          <w:b w:val="0"/>
          <w:iCs/>
        </w:rPr>
        <w:t>Uffelman</w:t>
      </w:r>
      <w:proofErr w:type="spellEnd"/>
      <w:r w:rsidR="00871F2B" w:rsidRPr="00CC60D9">
        <w:rPr>
          <w:rStyle w:val="Strong"/>
          <w:rFonts w:ascii="Times New Roman" w:hAnsi="Times New Roman" w:cs="Times New Roman"/>
          <w:b w:val="0"/>
          <w:iCs/>
        </w:rPr>
        <w:t xml:space="preserve">, </w:t>
      </w:r>
      <w:r w:rsidR="00871F2B" w:rsidRPr="00CC60D9">
        <w:rPr>
          <w:rFonts w:ascii="Times New Roman" w:hAnsi="Times New Roman" w:cs="Times New Roman"/>
        </w:rPr>
        <w:t>“Teaching Rural History in an Urban Age,”</w:t>
      </w:r>
      <w:r w:rsidR="00871F2B" w:rsidRPr="00CC60D9">
        <w:rPr>
          <w:rStyle w:val="Strong"/>
          <w:rFonts w:ascii="Times New Roman" w:hAnsi="Times New Roman" w:cs="Times New Roman"/>
          <w:b w:val="0"/>
          <w:iCs/>
        </w:rPr>
        <w:t xml:space="preserve"> in Pamela Riney-Kehrberg, ed., </w:t>
      </w:r>
      <w:r w:rsidR="00871F2B" w:rsidRPr="00CC60D9">
        <w:rPr>
          <w:rStyle w:val="Strong"/>
          <w:rFonts w:ascii="Times New Roman" w:hAnsi="Times New Roman" w:cs="Times New Roman"/>
          <w:b w:val="0"/>
          <w:i/>
          <w:iCs/>
        </w:rPr>
        <w:t>The Routledge History of Rural America</w:t>
      </w:r>
      <w:r w:rsidR="00871F2B" w:rsidRPr="00CC60D9">
        <w:rPr>
          <w:rStyle w:val="Strong"/>
          <w:rFonts w:ascii="Times New Roman" w:hAnsi="Times New Roman" w:cs="Times New Roman"/>
          <w:b w:val="0"/>
          <w:iCs/>
        </w:rPr>
        <w:t xml:space="preserve"> (New York: Routledge, 2016).</w:t>
      </w:r>
    </w:p>
    <w:p w:rsidR="00172D4B" w:rsidRDefault="00172D4B" w:rsidP="00C23119">
      <w:pPr>
        <w:spacing w:after="0" w:line="276" w:lineRule="auto"/>
        <w:rPr>
          <w:rFonts w:ascii="Times New Roman" w:hAnsi="Times New Roman" w:cs="Times New Roman"/>
        </w:rPr>
      </w:pPr>
    </w:p>
    <w:p w:rsidR="00CC60D9" w:rsidRPr="00CC60D9" w:rsidRDefault="00CC60D9" w:rsidP="00C23119">
      <w:pPr>
        <w:spacing w:after="0" w:line="276" w:lineRule="auto"/>
        <w:rPr>
          <w:rFonts w:ascii="Times New Roman" w:hAnsi="Times New Roman" w:cs="Times New Roman"/>
        </w:rPr>
      </w:pPr>
    </w:p>
    <w:p w:rsidR="00172D4B" w:rsidRPr="00CC60D9" w:rsidRDefault="00172D4B" w:rsidP="00C23119">
      <w:pPr>
        <w:spacing w:after="0" w:line="276" w:lineRule="auto"/>
        <w:ind w:left="720" w:hanging="720"/>
        <w:rPr>
          <w:rFonts w:ascii="Times New Roman" w:hAnsi="Times New Roman" w:cs="Times New Roman"/>
        </w:rPr>
      </w:pPr>
      <w:r w:rsidRPr="00CC60D9">
        <w:rPr>
          <w:rFonts w:ascii="Times New Roman" w:hAnsi="Times New Roman" w:cs="Times New Roman"/>
        </w:rPr>
        <w:t xml:space="preserve">Alliance of National Heritage Areas: </w:t>
      </w:r>
      <w:r w:rsidR="00C23EEC" w:rsidRPr="00CC60D9">
        <w:rPr>
          <w:rFonts w:ascii="Times New Roman" w:hAnsi="Times New Roman" w:cs="Times New Roman"/>
        </w:rPr>
        <w:t xml:space="preserve">formed in 1997, the ANHA is </w:t>
      </w:r>
      <w:r w:rsidRPr="00CC60D9">
        <w:rPr>
          <w:rFonts w:ascii="Times New Roman" w:hAnsi="Times New Roman" w:cs="Times New Roman"/>
        </w:rPr>
        <w:t xml:space="preserve">an alliance of </w:t>
      </w:r>
      <w:r w:rsidR="00C23EEC" w:rsidRPr="00CC60D9">
        <w:rPr>
          <w:rFonts w:ascii="Times New Roman" w:hAnsi="Times New Roman" w:cs="Times New Roman"/>
        </w:rPr>
        <w:t xml:space="preserve">National Heritage Areas and partner organizations that exist to sustain areas noted for their </w:t>
      </w:r>
      <w:r w:rsidRPr="00CC60D9">
        <w:rPr>
          <w:rFonts w:ascii="Times New Roman" w:hAnsi="Times New Roman" w:cs="Times New Roman"/>
        </w:rPr>
        <w:t xml:space="preserve">unique cultural and natural resources. </w:t>
      </w:r>
      <w:r w:rsidR="00C23EEC" w:rsidRPr="00CC60D9">
        <w:rPr>
          <w:rFonts w:ascii="Times New Roman" w:hAnsi="Times New Roman" w:cs="Times New Roman"/>
        </w:rPr>
        <w:t>http://www.nationalheritageareas.us/</w:t>
      </w:r>
    </w:p>
    <w:p w:rsidR="00DB3D7D" w:rsidRDefault="00DB3D7D" w:rsidP="00C23119">
      <w:pPr>
        <w:spacing w:after="0" w:line="276" w:lineRule="auto"/>
        <w:ind w:left="720" w:hanging="720"/>
        <w:rPr>
          <w:rFonts w:ascii="Times New Roman" w:hAnsi="Times New Roman" w:cs="Times New Roman"/>
        </w:rPr>
      </w:pPr>
    </w:p>
    <w:p w:rsidR="00B344BA" w:rsidRPr="00CC60D9" w:rsidRDefault="007E67C2" w:rsidP="00C23119">
      <w:pPr>
        <w:spacing w:after="0" w:line="276" w:lineRule="auto"/>
        <w:ind w:left="720" w:hanging="720"/>
        <w:rPr>
          <w:rFonts w:ascii="Times New Roman" w:eastAsia="Times New Roman" w:hAnsi="Times New Roman" w:cs="Times New Roman"/>
          <w:color w:val="auto"/>
        </w:rPr>
      </w:pPr>
      <w:r w:rsidRPr="00CC60D9">
        <w:rPr>
          <w:rFonts w:ascii="Times New Roman" w:hAnsi="Times New Roman" w:cs="Times New Roman"/>
        </w:rPr>
        <w:t xml:space="preserve">American Association for Agricultural Education (AAAE): </w:t>
      </w:r>
      <w:r w:rsidR="00EC5AA3" w:rsidRPr="00CC60D9">
        <w:rPr>
          <w:rFonts w:ascii="Times New Roman" w:hAnsi="Times New Roman" w:cs="Times New Roman"/>
        </w:rPr>
        <w:t xml:space="preserve">organized around 1960 </w:t>
      </w:r>
      <w:r w:rsidRPr="00CC60D9">
        <w:rPr>
          <w:rFonts w:ascii="Times New Roman" w:hAnsi="Times New Roman" w:cs="Times New Roman"/>
        </w:rPr>
        <w:t>as the American Association of Teacher Educators in Agriculture</w:t>
      </w:r>
      <w:r w:rsidR="00EC5AA3" w:rsidRPr="00CC60D9">
        <w:rPr>
          <w:rFonts w:ascii="Times New Roman" w:hAnsi="Times New Roman" w:cs="Times New Roman"/>
        </w:rPr>
        <w:t>;</w:t>
      </w:r>
      <w:r w:rsidRPr="00CC60D9">
        <w:rPr>
          <w:rFonts w:ascii="Times New Roman" w:hAnsi="Times New Roman" w:cs="Times New Roman"/>
        </w:rPr>
        <w:t xml:space="preserve"> renamed in 1991. </w:t>
      </w:r>
      <w:r w:rsidR="00EC5AA3" w:rsidRPr="00CC60D9">
        <w:rPr>
          <w:rFonts w:ascii="Times New Roman" w:hAnsi="Times New Roman" w:cs="Times New Roman"/>
        </w:rPr>
        <w:t>The AAAE</w:t>
      </w:r>
      <w:r w:rsidRPr="00CC60D9">
        <w:rPr>
          <w:rFonts w:ascii="Times New Roman" w:hAnsi="Times New Roman" w:cs="Times New Roman"/>
        </w:rPr>
        <w:t xml:space="preserve"> is</w:t>
      </w:r>
      <w:r w:rsidRPr="00CC60D9">
        <w:rPr>
          <w:rFonts w:ascii="Times New Roman" w:hAnsi="Times New Roman" w:cs="Times New Roman"/>
          <w:iCs/>
        </w:rPr>
        <w:t xml:space="preserve"> “dedicated to studying, applying, and promoting the teaching and learning processes in agriculture.” It publishes the </w:t>
      </w:r>
      <w:r w:rsidRPr="00CC60D9">
        <w:rPr>
          <w:rFonts w:ascii="Times New Roman" w:hAnsi="Times New Roman" w:cs="Times New Roman"/>
          <w:i/>
          <w:iCs/>
        </w:rPr>
        <w:t xml:space="preserve">Journal of Agricultural Education </w:t>
      </w:r>
      <w:r w:rsidRPr="00CC60D9">
        <w:rPr>
          <w:rFonts w:ascii="Times New Roman" w:hAnsi="Times New Roman" w:cs="Times New Roman"/>
          <w:iCs/>
        </w:rPr>
        <w:t>(</w:t>
      </w:r>
      <w:r w:rsidR="00EC5AA3" w:rsidRPr="00CC60D9">
        <w:rPr>
          <w:rFonts w:ascii="Times New Roman" w:hAnsi="Times New Roman" w:cs="Times New Roman"/>
          <w:iCs/>
        </w:rPr>
        <w:t xml:space="preserve">first issued </w:t>
      </w:r>
      <w:r w:rsidRPr="00CC60D9">
        <w:rPr>
          <w:rFonts w:ascii="Times New Roman" w:hAnsi="Times New Roman" w:cs="Times New Roman"/>
          <w:iCs/>
        </w:rPr>
        <w:t>in 1961)</w:t>
      </w:r>
      <w:r w:rsidR="00EC5AA3" w:rsidRPr="00CC60D9">
        <w:rPr>
          <w:rFonts w:ascii="Times New Roman" w:hAnsi="Times New Roman" w:cs="Times New Roman"/>
          <w:iCs/>
        </w:rPr>
        <w:t xml:space="preserve"> </w:t>
      </w:r>
      <w:r w:rsidRPr="00CC60D9">
        <w:rPr>
          <w:rFonts w:ascii="Times New Roman" w:hAnsi="Times New Roman" w:cs="Times New Roman"/>
          <w:iCs/>
        </w:rPr>
        <w:t>and cooperates with organizations likewise committed to improving agricultural instruction, including pre-service instruction of agricultural educators and professional training for agricultural industry and rural community development. The AAAE publishes five-year plans that identify issues that educators must consider when reviewing and refining high</w:t>
      </w:r>
      <w:r w:rsidR="00E639B0" w:rsidRPr="00CC60D9">
        <w:rPr>
          <w:rFonts w:ascii="Times New Roman" w:hAnsi="Times New Roman" w:cs="Times New Roman"/>
          <w:iCs/>
        </w:rPr>
        <w:t>er agricultural education.</w:t>
      </w:r>
      <w:r w:rsidR="00E639B0" w:rsidRPr="00CC60D9">
        <w:rPr>
          <w:rStyle w:val="EndnoteReference"/>
          <w:rFonts w:ascii="Times New Roman" w:hAnsi="Times New Roman" w:cs="Times New Roman"/>
          <w:iCs/>
        </w:rPr>
        <w:endnoteReference w:id="2"/>
      </w:r>
      <w:r w:rsidR="00E639B0" w:rsidRPr="00CC60D9">
        <w:rPr>
          <w:rFonts w:ascii="Times New Roman" w:hAnsi="Times New Roman" w:cs="Times New Roman"/>
          <w:iCs/>
        </w:rPr>
        <w:t xml:space="preserve"> </w:t>
      </w:r>
      <w:r w:rsidR="00B6696F" w:rsidRPr="00CC60D9">
        <w:rPr>
          <w:rFonts w:ascii="Times New Roman" w:eastAsia="Times New Roman" w:hAnsi="Times New Roman" w:cs="Times New Roman"/>
          <w:color w:val="auto"/>
        </w:rPr>
        <w:t>http://aaaeonline.org/</w:t>
      </w:r>
    </w:p>
    <w:p w:rsidR="00B6696F" w:rsidRPr="00CC60D9" w:rsidRDefault="00B6696F" w:rsidP="00C23119">
      <w:pPr>
        <w:spacing w:after="0" w:line="276" w:lineRule="auto"/>
        <w:ind w:left="720" w:hanging="720"/>
        <w:rPr>
          <w:rFonts w:ascii="Times New Roman" w:eastAsia="Times New Roman" w:hAnsi="Times New Roman" w:cs="Times New Roman"/>
          <w:color w:val="auto"/>
        </w:rPr>
      </w:pPr>
    </w:p>
    <w:p w:rsidR="007B25B3" w:rsidRPr="00CC60D9" w:rsidRDefault="007B25B3" w:rsidP="00DB3D7D">
      <w:pPr>
        <w:spacing w:after="0" w:line="276" w:lineRule="auto"/>
        <w:ind w:left="720" w:right="-288" w:hanging="720"/>
        <w:rPr>
          <w:rFonts w:ascii="Times New Roman" w:eastAsia="Times New Roman" w:hAnsi="Times New Roman" w:cs="Times New Roman"/>
          <w:b/>
          <w:color w:val="auto"/>
        </w:rPr>
      </w:pPr>
      <w:r w:rsidRPr="00CC60D9">
        <w:rPr>
          <w:rFonts w:ascii="Times New Roman" w:eastAsia="Times New Roman" w:hAnsi="Times New Roman" w:cs="Times New Roman"/>
          <w:color w:val="auto"/>
        </w:rPr>
        <w:t>American Farm Bureau Federation (AFBF): founded in 1919. The AFBF describes itself as “</w:t>
      </w:r>
      <w:r w:rsidRPr="00CC60D9">
        <w:rPr>
          <w:rFonts w:ascii="Times New Roman" w:hAnsi="Times New Roman" w:cs="Times New Roman"/>
        </w:rPr>
        <w:t>the voice of agricultural producers at all levels</w:t>
      </w:r>
      <w:r w:rsidRPr="00CC60D9">
        <w:rPr>
          <w:rFonts w:ascii="Times New Roman" w:eastAsia="Times New Roman" w:hAnsi="Times New Roman" w:cs="Times New Roman"/>
          <w:color w:val="auto"/>
        </w:rPr>
        <w:t xml:space="preserve">.” Members join at the county level, and have access to benefits including automobile, house, and crop insurance, as well as access to </w:t>
      </w:r>
      <w:r w:rsidR="00155CA0" w:rsidRPr="00CC60D9">
        <w:rPr>
          <w:rFonts w:ascii="Times New Roman" w:eastAsia="Times New Roman" w:hAnsi="Times New Roman" w:cs="Times New Roman"/>
          <w:color w:val="auto"/>
        </w:rPr>
        <w:t>news and information and technical expertise. Each state has a Farm Bureau office. The National Agriculture in th</w:t>
      </w:r>
      <w:bookmarkStart w:id="0" w:name="_GoBack"/>
      <w:bookmarkEnd w:id="0"/>
      <w:r w:rsidR="00155CA0" w:rsidRPr="00CC60D9">
        <w:rPr>
          <w:rFonts w:ascii="Times New Roman" w:eastAsia="Times New Roman" w:hAnsi="Times New Roman" w:cs="Times New Roman"/>
          <w:color w:val="auto"/>
        </w:rPr>
        <w:t xml:space="preserve">e Classroom partners with Farm Bureau offices at the state and county level to implement that curriculum. The Farm Bureau is also one of the most effective and active farm lobby groups. </w:t>
      </w:r>
      <w:r w:rsidRPr="00CC60D9">
        <w:rPr>
          <w:rFonts w:ascii="Times New Roman" w:eastAsia="Times New Roman" w:hAnsi="Times New Roman" w:cs="Times New Roman"/>
          <w:color w:val="auto"/>
        </w:rPr>
        <w:t>http://www.fb.org</w:t>
      </w:r>
    </w:p>
    <w:p w:rsidR="007B25B3" w:rsidRPr="00CC60D9" w:rsidRDefault="007B25B3" w:rsidP="00C23119">
      <w:pPr>
        <w:spacing w:after="0" w:line="276" w:lineRule="auto"/>
        <w:ind w:left="720" w:hanging="720"/>
        <w:rPr>
          <w:rFonts w:ascii="Times New Roman" w:eastAsia="Times New Roman" w:hAnsi="Times New Roman" w:cs="Times New Roman"/>
          <w:color w:val="auto"/>
        </w:rPr>
      </w:pPr>
    </w:p>
    <w:p w:rsidR="00693E3D" w:rsidRPr="00CC60D9" w:rsidRDefault="006F7F3B" w:rsidP="00C23119">
      <w:pPr>
        <w:spacing w:after="0" w:line="276" w:lineRule="auto"/>
        <w:ind w:left="720" w:hanging="720"/>
        <w:rPr>
          <w:rFonts w:ascii="Times New Roman" w:eastAsia="Times New Roman" w:hAnsi="Times New Roman" w:cs="Times New Roman"/>
          <w:color w:val="auto"/>
        </w:rPr>
      </w:pPr>
      <w:r w:rsidRPr="00CC60D9">
        <w:rPr>
          <w:rFonts w:ascii="Times New Roman" w:eastAsia="Times New Roman" w:hAnsi="Times New Roman" w:cs="Times New Roman"/>
          <w:color w:val="auto"/>
        </w:rPr>
        <w:t>Barn Again</w:t>
      </w:r>
      <w:proofErr w:type="gramStart"/>
      <w:r w:rsidRPr="00CC60D9">
        <w:rPr>
          <w:rFonts w:ascii="Times New Roman" w:eastAsia="Times New Roman" w:hAnsi="Times New Roman" w:cs="Times New Roman"/>
          <w:color w:val="auto"/>
        </w:rPr>
        <w:t>!:</w:t>
      </w:r>
      <w:proofErr w:type="gramEnd"/>
      <w:r w:rsidRPr="00CC60D9">
        <w:rPr>
          <w:rFonts w:ascii="Times New Roman" w:eastAsia="Times New Roman" w:hAnsi="Times New Roman" w:cs="Times New Roman"/>
          <w:color w:val="auto"/>
        </w:rPr>
        <w:t xml:space="preserve"> </w:t>
      </w:r>
      <w:r w:rsidR="00B344BA" w:rsidRPr="00CC60D9">
        <w:rPr>
          <w:rFonts w:ascii="Times New Roman" w:eastAsia="Times New Roman" w:hAnsi="Times New Roman" w:cs="Times New Roman"/>
          <w:color w:val="auto"/>
        </w:rPr>
        <w:t xml:space="preserve">launched in 1986 through a partnership between </w:t>
      </w:r>
      <w:r w:rsidRPr="00CC60D9">
        <w:rPr>
          <w:rFonts w:ascii="Times New Roman" w:hAnsi="Times New Roman" w:cs="Times New Roman"/>
          <w:i/>
        </w:rPr>
        <w:t>Successful Farming</w:t>
      </w:r>
      <w:r w:rsidRPr="00CC60D9">
        <w:rPr>
          <w:rFonts w:ascii="Times New Roman" w:hAnsi="Times New Roman" w:cs="Times New Roman"/>
        </w:rPr>
        <w:t xml:space="preserve"> magazine and the National</w:t>
      </w:r>
      <w:r w:rsidR="00B344BA" w:rsidRPr="00CC60D9">
        <w:rPr>
          <w:rFonts w:ascii="Times New Roman" w:hAnsi="Times New Roman" w:cs="Times New Roman"/>
        </w:rPr>
        <w:t xml:space="preserve"> Trust for Historic Preservation. The program has encouraged the rehabilitation of </w:t>
      </w:r>
      <w:r w:rsidR="00B344BA" w:rsidRPr="00CC60D9">
        <w:rPr>
          <w:rFonts w:ascii="Times New Roman" w:hAnsi="Times New Roman" w:cs="Times New Roman"/>
        </w:rPr>
        <w:lastRenderedPageBreak/>
        <w:t>hundreds of barns across the United States. Resources created</w:t>
      </w:r>
      <w:r w:rsidR="003452A9" w:rsidRPr="00CC60D9">
        <w:rPr>
          <w:rFonts w:ascii="Times New Roman" w:hAnsi="Times New Roman" w:cs="Times New Roman"/>
        </w:rPr>
        <w:t xml:space="preserve"> to support the program include Mary </w:t>
      </w:r>
      <w:proofErr w:type="spellStart"/>
      <w:r w:rsidR="003452A9" w:rsidRPr="00CC60D9">
        <w:rPr>
          <w:rFonts w:ascii="Times New Roman" w:hAnsi="Times New Roman" w:cs="Times New Roman"/>
        </w:rPr>
        <w:t>Humstone</w:t>
      </w:r>
      <w:proofErr w:type="spellEnd"/>
      <w:r w:rsidR="003452A9" w:rsidRPr="00CC60D9">
        <w:rPr>
          <w:rFonts w:ascii="Times New Roman" w:hAnsi="Times New Roman" w:cs="Times New Roman"/>
        </w:rPr>
        <w:t xml:space="preserve">, </w:t>
      </w:r>
      <w:r w:rsidR="003452A9" w:rsidRPr="00CC60D9">
        <w:rPr>
          <w:rStyle w:val="Emphasis"/>
          <w:rFonts w:ascii="Times New Roman" w:hAnsi="Times New Roman" w:cs="Times New Roman"/>
        </w:rPr>
        <w:t>Barn Again! A Guide to Rehabilitation of Older Farm Buildings</w:t>
      </w:r>
      <w:r w:rsidR="003452A9" w:rsidRPr="00CC60D9">
        <w:rPr>
          <w:rStyle w:val="Emphasis"/>
          <w:rFonts w:ascii="Times New Roman" w:hAnsi="Times New Roman" w:cs="Times New Roman"/>
          <w:i w:val="0"/>
        </w:rPr>
        <w:t xml:space="preserve"> (</w:t>
      </w:r>
      <w:r w:rsidR="003452A9" w:rsidRPr="00CC60D9">
        <w:rPr>
          <w:rFonts w:ascii="Times New Roman" w:hAnsi="Times New Roman" w:cs="Times New Roman"/>
        </w:rPr>
        <w:t xml:space="preserve">Des Moines, Iowa: Meredith Corporation and the National Trust for Historic Preservation, 1988), </w:t>
      </w:r>
      <w:r w:rsidR="00B344BA" w:rsidRPr="00CC60D9">
        <w:rPr>
          <w:rFonts w:ascii="Times New Roman" w:hAnsi="Times New Roman" w:cs="Times New Roman"/>
        </w:rPr>
        <w:t xml:space="preserve">Michael J. Auer, </w:t>
      </w:r>
      <w:r w:rsidR="00B344BA" w:rsidRPr="00CC60D9">
        <w:rPr>
          <w:rFonts w:ascii="Times New Roman" w:eastAsia="Times New Roman" w:hAnsi="Times New Roman" w:cs="Times New Roman"/>
          <w:bCs/>
          <w:i/>
          <w:color w:val="auto"/>
          <w:kern w:val="36"/>
        </w:rPr>
        <w:t>The Preservation of Historic Barns</w:t>
      </w:r>
      <w:r w:rsidR="00B344BA" w:rsidRPr="00CC60D9">
        <w:rPr>
          <w:rFonts w:ascii="Times New Roman" w:eastAsia="Times New Roman" w:hAnsi="Times New Roman" w:cs="Times New Roman"/>
          <w:color w:val="auto"/>
        </w:rPr>
        <w:t>, Preservation Brief #20</w:t>
      </w:r>
      <w:r w:rsidR="003452A9" w:rsidRPr="00CC60D9">
        <w:rPr>
          <w:rFonts w:ascii="Times New Roman" w:eastAsia="Times New Roman" w:hAnsi="Times New Roman" w:cs="Times New Roman"/>
          <w:color w:val="auto"/>
        </w:rPr>
        <w:t xml:space="preserve"> (October 1989)</w:t>
      </w:r>
      <w:r w:rsidR="00B344BA" w:rsidRPr="00CC60D9">
        <w:rPr>
          <w:rFonts w:ascii="Times New Roman" w:eastAsia="Times New Roman" w:hAnsi="Times New Roman" w:cs="Times New Roman"/>
          <w:color w:val="auto"/>
        </w:rPr>
        <w:t xml:space="preserve">, available at: </w:t>
      </w:r>
      <w:r w:rsidR="003452A9" w:rsidRPr="00CC60D9">
        <w:rPr>
          <w:rFonts w:ascii="Times New Roman" w:eastAsia="Times New Roman" w:hAnsi="Times New Roman" w:cs="Times New Roman"/>
          <w:color w:val="auto"/>
        </w:rPr>
        <w:t>https://www.nps.gov/tps/how-to-preserve/briefs/20-barns.htm, four Barn Aid how-to publications about barn foundations, increasing storage space in old barns to accommodate new machinery, painting barn exteriors, and repairing barn roofs.</w:t>
      </w:r>
    </w:p>
    <w:p w:rsidR="0082135B" w:rsidRPr="00CC60D9" w:rsidRDefault="0082135B" w:rsidP="00C23119">
      <w:pPr>
        <w:spacing w:after="0" w:line="276" w:lineRule="auto"/>
        <w:ind w:left="720" w:hanging="720"/>
        <w:rPr>
          <w:rFonts w:ascii="Times New Roman" w:eastAsia="Times New Roman" w:hAnsi="Times New Roman" w:cs="Times New Roman"/>
          <w:color w:val="auto"/>
        </w:rPr>
      </w:pPr>
      <w:r w:rsidRPr="00CC60D9">
        <w:rPr>
          <w:rFonts w:ascii="Times New Roman" w:eastAsia="Times New Roman" w:hAnsi="Times New Roman" w:cs="Times New Roman"/>
          <w:color w:val="auto"/>
        </w:rPr>
        <w:br/>
        <w:t>The Council (</w:t>
      </w:r>
      <w:r w:rsidRPr="00CC60D9">
        <w:rPr>
          <w:rFonts w:ascii="Times New Roman" w:hAnsi="Times New Roman" w:cs="Times New Roman"/>
        </w:rPr>
        <w:t>The National Council for Agricultural Education): The Council began in 1983 to facilitate communication between leaders of the eleven national organizations that advocate for agriculture, food, fiber, and natural resource systems education in schools. It serves as the “umbrella organization for the agricultural education community</w:t>
      </w:r>
      <w:r w:rsidR="006F7F3B" w:rsidRPr="00CC60D9">
        <w:rPr>
          <w:rFonts w:ascii="Times New Roman" w:hAnsi="Times New Roman" w:cs="Times New Roman"/>
        </w:rPr>
        <w:t>.” https://www.ffa.org/thecouncil/</w:t>
      </w:r>
    </w:p>
    <w:p w:rsidR="0001684E" w:rsidRPr="00CC60D9" w:rsidRDefault="0001684E" w:rsidP="00C23119">
      <w:pPr>
        <w:spacing w:after="0" w:line="276" w:lineRule="auto"/>
        <w:ind w:left="720" w:hanging="720"/>
        <w:rPr>
          <w:rFonts w:ascii="Times New Roman" w:hAnsi="Times New Roman" w:cs="Times New Roman"/>
        </w:rPr>
      </w:pPr>
    </w:p>
    <w:p w:rsidR="00F30A12" w:rsidRPr="00CC60D9" w:rsidRDefault="00E21F50" w:rsidP="00C23119">
      <w:pPr>
        <w:spacing w:after="0" w:line="276" w:lineRule="auto"/>
        <w:ind w:left="720" w:hanging="720"/>
        <w:rPr>
          <w:rFonts w:ascii="Times New Roman" w:hAnsi="Times New Roman" w:cs="Times New Roman"/>
        </w:rPr>
      </w:pPr>
      <w:r w:rsidRPr="00CC60D9">
        <w:rPr>
          <w:rFonts w:ascii="Times New Roman" w:hAnsi="Times New Roman" w:cs="Times New Roman"/>
        </w:rPr>
        <w:t xml:space="preserve">American </w:t>
      </w:r>
      <w:r w:rsidR="0001684E" w:rsidRPr="00CC60D9">
        <w:rPr>
          <w:rFonts w:ascii="Times New Roman" w:hAnsi="Times New Roman" w:cs="Times New Roman"/>
        </w:rPr>
        <w:t xml:space="preserve">Farmland Trust: </w:t>
      </w:r>
      <w:r w:rsidRPr="00CC60D9">
        <w:rPr>
          <w:rFonts w:ascii="Times New Roman" w:hAnsi="Times New Roman" w:cs="Times New Roman"/>
        </w:rPr>
        <w:t>founded in 1980 in the midst of the farm crisis. It exists to “Protect farmland, promote sound farming practices, and keep farmers on the land.” https://www.farmland.org</w:t>
      </w:r>
    </w:p>
    <w:p w:rsidR="00E21F50" w:rsidRPr="00CC60D9" w:rsidRDefault="00E21F50" w:rsidP="00C23119">
      <w:pPr>
        <w:spacing w:after="0" w:line="276" w:lineRule="auto"/>
        <w:ind w:left="720" w:hanging="720"/>
        <w:rPr>
          <w:rFonts w:ascii="Times New Roman" w:hAnsi="Times New Roman" w:cs="Times New Roman"/>
        </w:rPr>
      </w:pPr>
    </w:p>
    <w:p w:rsidR="004C5942" w:rsidRPr="00CC60D9" w:rsidRDefault="00693E3D" w:rsidP="00C23119">
      <w:pPr>
        <w:spacing w:after="0" w:line="276" w:lineRule="auto"/>
        <w:ind w:left="720" w:hanging="720"/>
        <w:rPr>
          <w:rFonts w:ascii="Times New Roman" w:hAnsi="Times New Roman" w:cs="Times New Roman"/>
        </w:rPr>
      </w:pPr>
      <w:r w:rsidRPr="00CC60D9">
        <w:rPr>
          <w:rFonts w:ascii="Times New Roman" w:hAnsi="Times New Roman" w:cs="Times New Roman"/>
        </w:rPr>
        <w:t>4-H: An informal educational program delivered to rural and urban youth through a partnership that involves volunteers at the local level and employees of the county-level Cooperative Extension Service (administered through each state’s land-grant university. 4-H participants learn about subjects ranging from health and nutrition to civic responsibility. For information on the 4-H National Headquarters see https://nifa.usda.gov/program/4-h-national-headquarters</w:t>
      </w:r>
    </w:p>
    <w:p w:rsidR="00693E3D" w:rsidRPr="00CC60D9" w:rsidRDefault="00693E3D" w:rsidP="00C23119">
      <w:pPr>
        <w:spacing w:after="0" w:line="276" w:lineRule="auto"/>
        <w:ind w:left="720" w:hanging="720"/>
        <w:rPr>
          <w:rFonts w:ascii="Times New Roman" w:hAnsi="Times New Roman" w:cs="Times New Roman"/>
        </w:rPr>
      </w:pPr>
    </w:p>
    <w:p w:rsidR="00F30A12" w:rsidRPr="00CC60D9" w:rsidRDefault="00F30A12" w:rsidP="00C23119">
      <w:pPr>
        <w:spacing w:after="0" w:line="276" w:lineRule="auto"/>
        <w:ind w:left="720" w:hanging="720"/>
        <w:rPr>
          <w:rFonts w:ascii="Times New Roman" w:hAnsi="Times New Roman" w:cs="Times New Roman"/>
        </w:rPr>
      </w:pPr>
      <w:r w:rsidRPr="00CC60D9">
        <w:rPr>
          <w:rFonts w:ascii="Times New Roman" w:hAnsi="Times New Roman" w:cs="Times New Roman"/>
        </w:rPr>
        <w:t>Land Stewardship Project (LSP): founded in 1982 in the midst of the farm crisis. The LSP exists to “foster an ethic of stewardship for farmland, to promote sustainable agriculture and to develop healthy communities.” It involves working with “culturally and racially diverse rural and urban people [to] take practical steps that result in greater stewardship of the land, more family farmers, healthy food for all and resilient, racially just communities.” http://landstewardshipproject.org</w:t>
      </w:r>
    </w:p>
    <w:p w:rsidR="00155CA0" w:rsidRPr="00CC60D9" w:rsidRDefault="00155CA0" w:rsidP="00C23119">
      <w:pPr>
        <w:spacing w:after="0" w:line="276" w:lineRule="auto"/>
        <w:ind w:left="720" w:hanging="720"/>
        <w:rPr>
          <w:rFonts w:ascii="Times New Roman" w:hAnsi="Times New Roman" w:cs="Times New Roman"/>
        </w:rPr>
      </w:pPr>
    </w:p>
    <w:p w:rsidR="007E67C2" w:rsidRPr="00CC60D9" w:rsidRDefault="007E67C2" w:rsidP="00C23119">
      <w:pPr>
        <w:spacing w:after="0" w:line="276" w:lineRule="auto"/>
        <w:ind w:left="720" w:hanging="720"/>
        <w:rPr>
          <w:rStyle w:val="Hyperlink"/>
          <w:rFonts w:ascii="Times New Roman" w:hAnsi="Times New Roman" w:cs="Times New Roman"/>
          <w:color w:val="000000"/>
          <w:u w:val="none"/>
        </w:rPr>
      </w:pPr>
      <w:r w:rsidRPr="00CC60D9">
        <w:rPr>
          <w:rFonts w:ascii="Times New Roman" w:hAnsi="Times New Roman" w:cs="Times New Roman"/>
        </w:rPr>
        <w:t>National Agriculture in the Classroom (NAITC):</w:t>
      </w:r>
      <w:r w:rsidR="00B71877" w:rsidRPr="00CC60D9">
        <w:rPr>
          <w:rFonts w:ascii="Times New Roman" w:hAnsi="Times New Roman" w:cs="Times New Roman"/>
        </w:rPr>
        <w:t xml:space="preserve"> launched in 1981 through a partnership between the U.S. Department of Agriculture, </w:t>
      </w:r>
      <w:r w:rsidR="00561E5C" w:rsidRPr="00CC60D9">
        <w:rPr>
          <w:rFonts w:ascii="Times New Roman" w:hAnsi="Times New Roman" w:cs="Times New Roman"/>
        </w:rPr>
        <w:t>and state departments of agriculture and state Farm Bureau offices. The USDA distributed materials designed to teach elementary school children about food and fiber systems initially.</w:t>
      </w:r>
      <w:r w:rsidRPr="00CC60D9">
        <w:rPr>
          <w:rFonts w:ascii="Times New Roman" w:hAnsi="Times New Roman" w:cs="Times New Roman"/>
        </w:rPr>
        <w:t xml:space="preserve"> </w:t>
      </w:r>
      <w:r w:rsidR="00671571" w:rsidRPr="00CC60D9">
        <w:rPr>
          <w:rFonts w:ascii="Times New Roman" w:hAnsi="Times New Roman" w:cs="Times New Roman"/>
        </w:rPr>
        <w:t xml:space="preserve">In 1988, the </w:t>
      </w:r>
      <w:r w:rsidR="00155CA0" w:rsidRPr="00CC60D9">
        <w:rPr>
          <w:rFonts w:ascii="Times New Roman" w:eastAsiaTheme="minorEastAsia" w:hAnsi="Times New Roman" w:cs="Times New Roman"/>
          <w:color w:val="000000" w:themeColor="text1"/>
          <w:kern w:val="24"/>
        </w:rPr>
        <w:t xml:space="preserve">National Research Council </w:t>
      </w:r>
      <w:r w:rsidR="00561E5C" w:rsidRPr="00CC60D9">
        <w:rPr>
          <w:rFonts w:ascii="Times New Roman" w:eastAsiaTheme="minorEastAsia" w:hAnsi="Times New Roman" w:cs="Times New Roman"/>
          <w:color w:val="000000" w:themeColor="text1"/>
          <w:kern w:val="24"/>
        </w:rPr>
        <w:t xml:space="preserve">(NRC) </w:t>
      </w:r>
      <w:r w:rsidR="00671571" w:rsidRPr="00CC60D9">
        <w:rPr>
          <w:rFonts w:ascii="Times New Roman" w:eastAsiaTheme="minorEastAsia" w:hAnsi="Times New Roman" w:cs="Times New Roman"/>
          <w:color w:val="000000" w:themeColor="text1"/>
          <w:kern w:val="24"/>
        </w:rPr>
        <w:t>defined an agriculturally literate person a</w:t>
      </w:r>
      <w:r w:rsidR="00155CA0" w:rsidRPr="00CC60D9">
        <w:rPr>
          <w:rFonts w:ascii="Times New Roman" w:eastAsiaTheme="minorEastAsia" w:hAnsi="Times New Roman" w:cs="Times New Roman"/>
          <w:color w:val="000000" w:themeColor="text1"/>
          <w:kern w:val="24"/>
        </w:rPr>
        <w:t>s a person who “understand[s] the food and fiber system and this would include its history and its current economic, social and environmental significance to all Americans</w:t>
      </w:r>
      <w:r w:rsidR="00671571" w:rsidRPr="00CC60D9">
        <w:rPr>
          <w:rFonts w:ascii="Times New Roman" w:eastAsiaTheme="minorEastAsia" w:hAnsi="Times New Roman" w:cs="Times New Roman"/>
          <w:color w:val="000000" w:themeColor="text1"/>
          <w:kern w:val="24"/>
        </w:rPr>
        <w:t>.</w:t>
      </w:r>
      <w:r w:rsidR="00155CA0" w:rsidRPr="00CC60D9">
        <w:rPr>
          <w:rFonts w:ascii="Times New Roman" w:eastAsiaTheme="minorEastAsia" w:hAnsi="Times New Roman" w:cs="Times New Roman"/>
          <w:color w:val="000000" w:themeColor="text1"/>
          <w:kern w:val="24"/>
        </w:rPr>
        <w:t>”</w:t>
      </w:r>
      <w:r w:rsidR="00561E5C" w:rsidRPr="00CC60D9">
        <w:rPr>
          <w:rFonts w:ascii="Times New Roman" w:eastAsiaTheme="minorEastAsia" w:hAnsi="Times New Roman" w:cs="Times New Roman"/>
          <w:color w:val="000000" w:themeColor="text1"/>
          <w:kern w:val="24"/>
        </w:rPr>
        <w:t xml:space="preserve"> The </w:t>
      </w:r>
      <w:r w:rsidR="003B5CB1" w:rsidRPr="00CC60D9">
        <w:rPr>
          <w:rFonts w:ascii="Times New Roman" w:eastAsiaTheme="minorEastAsia" w:hAnsi="Times New Roman" w:cs="Times New Roman"/>
          <w:color w:val="000000" w:themeColor="text1"/>
          <w:kern w:val="24"/>
        </w:rPr>
        <w:t xml:space="preserve">1988 </w:t>
      </w:r>
      <w:r w:rsidR="00561E5C" w:rsidRPr="00CC60D9">
        <w:rPr>
          <w:rFonts w:ascii="Times New Roman" w:eastAsiaTheme="minorEastAsia" w:hAnsi="Times New Roman" w:cs="Times New Roman"/>
          <w:color w:val="000000" w:themeColor="text1"/>
          <w:kern w:val="24"/>
        </w:rPr>
        <w:t>NRC report called for the expansion of the Ag in the Classroom program.</w:t>
      </w:r>
      <w:r w:rsidR="00671571" w:rsidRPr="00CC60D9">
        <w:rPr>
          <w:rStyle w:val="EndnoteReference"/>
          <w:rFonts w:ascii="Times New Roman" w:eastAsiaTheme="minorEastAsia" w:hAnsi="Times New Roman" w:cs="Times New Roman"/>
          <w:color w:val="000000" w:themeColor="text1"/>
          <w:kern w:val="24"/>
        </w:rPr>
        <w:endnoteReference w:id="3"/>
      </w:r>
      <w:r w:rsidR="00155CA0" w:rsidRPr="00CC60D9">
        <w:rPr>
          <w:rFonts w:ascii="Times New Roman" w:eastAsiaTheme="minorEastAsia" w:hAnsi="Times New Roman" w:cs="Times New Roman"/>
          <w:color w:val="000000" w:themeColor="text1"/>
          <w:kern w:val="24"/>
        </w:rPr>
        <w:t xml:space="preserve"> </w:t>
      </w:r>
      <w:r w:rsidR="00561E5C" w:rsidRPr="00CC60D9">
        <w:rPr>
          <w:rFonts w:ascii="Times New Roman" w:hAnsi="Times New Roman" w:cs="Times New Roman"/>
        </w:rPr>
        <w:t xml:space="preserve">In 2013, the </w:t>
      </w:r>
      <w:r w:rsidR="00561E5C" w:rsidRPr="00CC60D9">
        <w:rPr>
          <w:rFonts w:ascii="Times New Roman" w:hAnsi="Times New Roman" w:cs="Times New Roman"/>
          <w:i/>
        </w:rPr>
        <w:t>National Agricultural Literacy Outcomes</w:t>
      </w:r>
      <w:r w:rsidR="00561E5C" w:rsidRPr="00CC60D9">
        <w:rPr>
          <w:rFonts w:ascii="Times New Roman" w:hAnsi="Times New Roman" w:cs="Times New Roman"/>
        </w:rPr>
        <w:t xml:space="preserve"> identified five themes central to the national curriculum: 1) </w:t>
      </w:r>
      <w:r w:rsidR="00561E5C" w:rsidRPr="00CC60D9">
        <w:rPr>
          <w:rFonts w:ascii="Times New Roman" w:eastAsiaTheme="minorEastAsia" w:hAnsi="Times New Roman" w:cs="Times New Roman"/>
          <w:color w:val="000000" w:themeColor="text1"/>
          <w:kern w:val="24"/>
        </w:rPr>
        <w:t xml:space="preserve">Agriculture and the Environment; 2) </w:t>
      </w:r>
      <w:r w:rsidR="00155CA0" w:rsidRPr="00CC60D9">
        <w:rPr>
          <w:rFonts w:ascii="Times New Roman" w:eastAsiaTheme="minorEastAsia" w:hAnsi="Times New Roman" w:cs="Times New Roman"/>
          <w:color w:val="000000" w:themeColor="text1"/>
          <w:kern w:val="24"/>
        </w:rPr>
        <w:t>Plants and A</w:t>
      </w:r>
      <w:r w:rsidR="003B5CB1" w:rsidRPr="00CC60D9">
        <w:rPr>
          <w:rFonts w:ascii="Times New Roman" w:eastAsiaTheme="minorEastAsia" w:hAnsi="Times New Roman" w:cs="Times New Roman"/>
          <w:color w:val="000000" w:themeColor="text1"/>
          <w:kern w:val="24"/>
        </w:rPr>
        <w:t xml:space="preserve">nimals for Food, Fiber, and </w:t>
      </w:r>
      <w:r w:rsidR="00561E5C" w:rsidRPr="00CC60D9">
        <w:rPr>
          <w:rFonts w:ascii="Times New Roman" w:eastAsiaTheme="minorEastAsia" w:hAnsi="Times New Roman" w:cs="Times New Roman"/>
          <w:color w:val="000000" w:themeColor="text1"/>
          <w:kern w:val="24"/>
        </w:rPr>
        <w:t xml:space="preserve">Energy; 3) Food, Health, and Lifestyle; 4) </w:t>
      </w:r>
      <w:r w:rsidR="00155CA0" w:rsidRPr="00CC60D9">
        <w:rPr>
          <w:rFonts w:ascii="Times New Roman" w:eastAsiaTheme="minorEastAsia" w:hAnsi="Times New Roman" w:cs="Times New Roman"/>
          <w:color w:val="000000" w:themeColor="text1"/>
          <w:kern w:val="24"/>
        </w:rPr>
        <w:t>Science, Technology, Engineeri</w:t>
      </w:r>
      <w:r w:rsidR="003B5CB1" w:rsidRPr="00CC60D9">
        <w:rPr>
          <w:rFonts w:ascii="Times New Roman" w:eastAsiaTheme="minorEastAsia" w:hAnsi="Times New Roman" w:cs="Times New Roman"/>
          <w:color w:val="000000" w:themeColor="text1"/>
          <w:kern w:val="24"/>
        </w:rPr>
        <w:t>ng, and</w:t>
      </w:r>
      <w:r w:rsidR="00561E5C" w:rsidRPr="00CC60D9">
        <w:rPr>
          <w:rFonts w:ascii="Times New Roman" w:eastAsiaTheme="minorEastAsia" w:hAnsi="Times New Roman" w:cs="Times New Roman"/>
          <w:color w:val="000000" w:themeColor="text1"/>
          <w:kern w:val="24"/>
        </w:rPr>
        <w:t xml:space="preserve"> Math; and 5) </w:t>
      </w:r>
      <w:r w:rsidR="00155CA0" w:rsidRPr="00CC60D9">
        <w:rPr>
          <w:rFonts w:ascii="Times New Roman" w:eastAsiaTheme="minorEastAsia" w:hAnsi="Times New Roman" w:cs="Times New Roman"/>
          <w:color w:val="000000" w:themeColor="text1"/>
          <w:kern w:val="24"/>
        </w:rPr>
        <w:t>Cultur</w:t>
      </w:r>
      <w:r w:rsidR="003B5CB1" w:rsidRPr="00CC60D9">
        <w:rPr>
          <w:rFonts w:ascii="Times New Roman" w:eastAsiaTheme="minorEastAsia" w:hAnsi="Times New Roman" w:cs="Times New Roman"/>
          <w:color w:val="000000" w:themeColor="text1"/>
          <w:kern w:val="24"/>
        </w:rPr>
        <w:t>e, Society, Economy, and</w:t>
      </w:r>
      <w:r w:rsidR="00561E5C" w:rsidRPr="00CC60D9">
        <w:rPr>
          <w:rFonts w:ascii="Times New Roman" w:eastAsiaTheme="minorEastAsia" w:hAnsi="Times New Roman" w:cs="Times New Roman"/>
          <w:color w:val="000000" w:themeColor="text1"/>
          <w:kern w:val="24"/>
        </w:rPr>
        <w:t xml:space="preserve"> Geography.</w:t>
      </w:r>
      <w:r w:rsidR="00561E5C" w:rsidRPr="00CC60D9">
        <w:rPr>
          <w:rStyle w:val="EndnoteReference"/>
          <w:rFonts w:ascii="Times New Roman" w:eastAsiaTheme="minorEastAsia" w:hAnsi="Times New Roman" w:cs="Times New Roman"/>
          <w:color w:val="000000" w:themeColor="text1"/>
          <w:kern w:val="24"/>
        </w:rPr>
        <w:endnoteReference w:id="4"/>
      </w:r>
      <w:r w:rsidR="00561E5C" w:rsidRPr="00CC60D9">
        <w:rPr>
          <w:rFonts w:ascii="Times New Roman" w:eastAsiaTheme="minorEastAsia" w:hAnsi="Times New Roman" w:cs="Times New Roman"/>
          <w:color w:val="000000" w:themeColor="text1"/>
          <w:kern w:val="24"/>
        </w:rPr>
        <w:t xml:space="preserve"> </w:t>
      </w:r>
      <w:r w:rsidR="00561E5C" w:rsidRPr="00CC60D9">
        <w:rPr>
          <w:rFonts w:ascii="Times New Roman" w:hAnsi="Times New Roman" w:cs="Times New Roman"/>
        </w:rPr>
        <w:t>E</w:t>
      </w:r>
      <w:r w:rsidR="00155CA0" w:rsidRPr="00CC60D9">
        <w:rPr>
          <w:rFonts w:ascii="Times New Roman" w:hAnsi="Times New Roman" w:cs="Times New Roman"/>
        </w:rPr>
        <w:t xml:space="preserve">ach state has a coordinator who facilitates distribution of curriculum materials through partnerships with other advocates for agricultural education. </w:t>
      </w:r>
      <w:r w:rsidRPr="00CC60D9">
        <w:rPr>
          <w:rFonts w:ascii="Times New Roman" w:hAnsi="Times New Roman" w:cs="Times New Roman"/>
        </w:rPr>
        <w:t>http://www.agclassroom.org/</w:t>
      </w:r>
    </w:p>
    <w:p w:rsidR="00EC5AA3" w:rsidRPr="00CC60D9" w:rsidRDefault="00EC5AA3" w:rsidP="00C23119">
      <w:pPr>
        <w:spacing w:after="0" w:line="276" w:lineRule="auto"/>
        <w:ind w:left="720" w:hanging="720"/>
        <w:rPr>
          <w:rFonts w:ascii="Times New Roman" w:hAnsi="Times New Roman" w:cs="Times New Roman"/>
        </w:rPr>
      </w:pPr>
    </w:p>
    <w:p w:rsidR="00BC4E0B" w:rsidRPr="00CC60D9" w:rsidRDefault="00EC5AA3" w:rsidP="00C23119">
      <w:pPr>
        <w:spacing w:after="0" w:line="276" w:lineRule="auto"/>
        <w:ind w:left="720" w:hanging="720"/>
        <w:rPr>
          <w:rFonts w:ascii="Times New Roman" w:hAnsi="Times New Roman" w:cs="Times New Roman"/>
        </w:rPr>
      </w:pPr>
      <w:r w:rsidRPr="00CC60D9">
        <w:rPr>
          <w:rFonts w:ascii="Times New Roman" w:hAnsi="Times New Roman" w:cs="Times New Roman"/>
        </w:rPr>
        <w:lastRenderedPageBreak/>
        <w:t xml:space="preserve">National Association of Agricultural Educators (NAAE): Organized in 1948 as the National Vocational Agricultural Teachers' Association and renamed in 1997. The NAAE serves the interests of the fifty state-level agricultural educator associations. Its mission is to “advance agricultural education and promote the professional interests and growth of agriculture teachers as well as recruit and prepare students who have a desire to teach agriculture. The organization is dedicated to developing professional pride and competency, to nourishing a spirit of unity among classroom teachers, and to recognizing members for conducting outstanding programs. It monitors governmental affairs affecting agricultural education and assists in the development of priorities and strategies to effect federal legislation and appropriations. </w:t>
      </w:r>
      <w:r w:rsidR="007A5DC0" w:rsidRPr="00CC60D9">
        <w:rPr>
          <w:rFonts w:ascii="Times New Roman" w:hAnsi="Times New Roman" w:cs="Times New Roman"/>
        </w:rPr>
        <w:t>http://www.naae.org/</w:t>
      </w:r>
    </w:p>
    <w:p w:rsidR="007A5DC0" w:rsidRPr="00CC60D9" w:rsidRDefault="007A5DC0" w:rsidP="00C23119">
      <w:pPr>
        <w:spacing w:after="0" w:line="276" w:lineRule="auto"/>
        <w:ind w:left="720" w:hanging="720"/>
        <w:rPr>
          <w:rFonts w:ascii="Times New Roman" w:hAnsi="Times New Roman" w:cs="Times New Roman"/>
        </w:rPr>
      </w:pPr>
    </w:p>
    <w:p w:rsidR="007A5DC0" w:rsidRPr="00CC60D9" w:rsidRDefault="007A5DC0" w:rsidP="00C23119">
      <w:pPr>
        <w:spacing w:after="0" w:line="276" w:lineRule="auto"/>
        <w:ind w:left="720" w:hanging="720"/>
        <w:rPr>
          <w:rFonts w:ascii="Times New Roman" w:hAnsi="Times New Roman" w:cs="Times New Roman"/>
        </w:rPr>
      </w:pPr>
      <w:r w:rsidRPr="00CC60D9">
        <w:rPr>
          <w:rFonts w:ascii="Times New Roman" w:hAnsi="Times New Roman" w:cs="Times New Roman"/>
        </w:rPr>
        <w:t>National Barn Alliance</w:t>
      </w:r>
      <w:r w:rsidR="00FC30E7" w:rsidRPr="00CC60D9">
        <w:rPr>
          <w:rFonts w:ascii="Times New Roman" w:hAnsi="Times New Roman" w:cs="Times New Roman"/>
        </w:rPr>
        <w:t xml:space="preserve"> (NBA): The alliance exists to “provide national leadership for the preservation of America’s historic barns and rural heritage through education, documentation, conservation, and networking.” The NBA has had a website since 1996 and publishes a semi-annual newsletter and The Barn Journal blog. http://barnalliance.org</w:t>
      </w:r>
    </w:p>
    <w:p w:rsidR="00BC4E0B" w:rsidRPr="00CC60D9" w:rsidRDefault="00BC4E0B" w:rsidP="00C23119">
      <w:pPr>
        <w:spacing w:after="0" w:line="276" w:lineRule="auto"/>
        <w:ind w:left="720" w:hanging="720"/>
        <w:rPr>
          <w:rFonts w:ascii="Times New Roman" w:hAnsi="Times New Roman" w:cs="Times New Roman"/>
        </w:rPr>
      </w:pPr>
    </w:p>
    <w:p w:rsidR="00867CDD" w:rsidRPr="00CC60D9" w:rsidRDefault="00867CDD" w:rsidP="00C23119">
      <w:pPr>
        <w:spacing w:after="0" w:line="276" w:lineRule="auto"/>
        <w:ind w:left="720" w:hanging="720"/>
        <w:rPr>
          <w:rFonts w:ascii="Times New Roman" w:hAnsi="Times New Roman" w:cs="Times New Roman"/>
          <w:color w:val="auto"/>
        </w:rPr>
      </w:pPr>
      <w:r w:rsidRPr="00CC60D9">
        <w:rPr>
          <w:rFonts w:ascii="Times New Roman" w:hAnsi="Times New Roman" w:cs="Times New Roman"/>
          <w:color w:val="auto"/>
        </w:rPr>
        <w:t>National Farmers Union (NFU): founded in 1902 as the Farmers</w:t>
      </w:r>
      <w:r w:rsidR="00170646" w:rsidRPr="00CC60D9">
        <w:rPr>
          <w:rFonts w:ascii="Times New Roman" w:hAnsi="Times New Roman" w:cs="Times New Roman"/>
          <w:color w:val="auto"/>
        </w:rPr>
        <w:t xml:space="preserve"> Educational Cooperative Union, the NFU serves more than 200,000 members in thirty-three states. The NFU “</w:t>
      </w:r>
      <w:r w:rsidR="00170646" w:rsidRPr="00CC60D9">
        <w:rPr>
          <w:rFonts w:ascii="Times New Roman" w:hAnsi="Times New Roman" w:cs="Times New Roman"/>
        </w:rPr>
        <w:t>believes that good opportunities in production agriculture are the foundation of strong farm and ranch families, and strong farm and ranch families are the basis for thriving rural communities. Vibrant rural communities, in turn, are vital to the health, security and economic well-being of our entire national economy.</w:t>
      </w:r>
      <w:r w:rsidR="00170646" w:rsidRPr="00CC60D9">
        <w:rPr>
          <w:rFonts w:ascii="Times New Roman" w:hAnsi="Times New Roman" w:cs="Times New Roman"/>
          <w:color w:val="auto"/>
        </w:rPr>
        <w:t>” http://nfu.org</w:t>
      </w:r>
    </w:p>
    <w:p w:rsidR="00867CDD" w:rsidRPr="00CC60D9" w:rsidRDefault="00867CDD" w:rsidP="00C23119">
      <w:pPr>
        <w:spacing w:after="0" w:line="276" w:lineRule="auto"/>
        <w:ind w:left="720" w:hanging="720"/>
        <w:rPr>
          <w:rFonts w:ascii="Times New Roman" w:hAnsi="Times New Roman" w:cs="Times New Roman"/>
        </w:rPr>
      </w:pPr>
    </w:p>
    <w:p w:rsidR="001E58E9" w:rsidRPr="00CC60D9" w:rsidRDefault="001E58E9" w:rsidP="00C23119">
      <w:pPr>
        <w:spacing w:after="0" w:line="276" w:lineRule="auto"/>
        <w:ind w:left="720" w:hanging="720"/>
        <w:rPr>
          <w:rFonts w:ascii="Times New Roman" w:hAnsi="Times New Roman" w:cs="Times New Roman"/>
        </w:rPr>
      </w:pPr>
      <w:r w:rsidRPr="00CC60D9">
        <w:rPr>
          <w:rFonts w:ascii="Times New Roman" w:hAnsi="Times New Roman" w:cs="Times New Roman"/>
        </w:rPr>
        <w:t xml:space="preserve">National Sustainable Agriculture Coalition (NSAC): founded in </w:t>
      </w:r>
      <w:r w:rsidR="00867CDD" w:rsidRPr="00CC60D9">
        <w:rPr>
          <w:rFonts w:ascii="Times New Roman" w:hAnsi="Times New Roman" w:cs="Times New Roman"/>
        </w:rPr>
        <w:t>2009 when the National Campaign for Sustainable Agriculture (formed in 1994) and the Sustainable Agriculture Coalition (formed in the mid-1980s) merged. The NSAC “gives voice to grassroots efforts across the country working to bring about real policy change for a more sustainable agriculture future.” http://sustainableagriculture.net</w:t>
      </w:r>
    </w:p>
    <w:p w:rsidR="001E58E9" w:rsidRPr="00CC60D9" w:rsidRDefault="001E58E9" w:rsidP="00C23119">
      <w:pPr>
        <w:spacing w:after="0" w:line="276" w:lineRule="auto"/>
        <w:ind w:left="720" w:hanging="720"/>
        <w:rPr>
          <w:rFonts w:ascii="Times New Roman" w:hAnsi="Times New Roman" w:cs="Times New Roman"/>
        </w:rPr>
      </w:pPr>
    </w:p>
    <w:p w:rsidR="00FC30E7" w:rsidRPr="00CC60D9" w:rsidRDefault="00FC30E7" w:rsidP="00C23119">
      <w:pPr>
        <w:spacing w:after="0" w:line="276" w:lineRule="auto"/>
        <w:ind w:left="720" w:hanging="720"/>
        <w:rPr>
          <w:rFonts w:ascii="Times New Roman" w:hAnsi="Times New Roman" w:cs="Times New Roman"/>
        </w:rPr>
      </w:pPr>
      <w:r w:rsidRPr="00CC60D9">
        <w:rPr>
          <w:rFonts w:ascii="Times New Roman" w:hAnsi="Times New Roman" w:cs="Times New Roman"/>
        </w:rPr>
        <w:t xml:space="preserve">National Trust for Historic Preservation (NTHP): founded in </w:t>
      </w:r>
      <w:r w:rsidR="004865A7" w:rsidRPr="00CC60D9">
        <w:rPr>
          <w:rFonts w:ascii="Times New Roman" w:hAnsi="Times New Roman" w:cs="Times New Roman"/>
        </w:rPr>
        <w:t>1949</w:t>
      </w:r>
      <w:r w:rsidRPr="00CC60D9">
        <w:rPr>
          <w:rFonts w:ascii="Times New Roman" w:hAnsi="Times New Roman" w:cs="Times New Roman"/>
        </w:rPr>
        <w:t>, the NTHP supports pres</w:t>
      </w:r>
      <w:r w:rsidR="004865A7" w:rsidRPr="00CC60D9">
        <w:rPr>
          <w:rFonts w:ascii="Times New Roman" w:hAnsi="Times New Roman" w:cs="Times New Roman"/>
        </w:rPr>
        <w:t xml:space="preserve">ervation of historic structures and raises awareness about </w:t>
      </w:r>
      <w:r w:rsidRPr="00CC60D9">
        <w:rPr>
          <w:rFonts w:ascii="Times New Roman" w:hAnsi="Times New Roman" w:cs="Times New Roman"/>
        </w:rPr>
        <w:t>endangered structu</w:t>
      </w:r>
      <w:r w:rsidR="004865A7" w:rsidRPr="00CC60D9">
        <w:rPr>
          <w:rFonts w:ascii="Times New Roman" w:hAnsi="Times New Roman" w:cs="Times New Roman"/>
        </w:rPr>
        <w:t>res and places, including buildings in rural communities and barns on farms across the nation. It provides information on laws, policies, and programs useful to support rural preservation and adaptive reuse. https://savingplaces.org/</w:t>
      </w:r>
    </w:p>
    <w:p w:rsidR="00FC30E7" w:rsidRPr="00CC60D9" w:rsidRDefault="00FC30E7" w:rsidP="00C23119">
      <w:pPr>
        <w:spacing w:after="0" w:line="276" w:lineRule="auto"/>
        <w:ind w:left="720" w:hanging="720"/>
        <w:rPr>
          <w:rFonts w:ascii="Times New Roman" w:hAnsi="Times New Roman" w:cs="Times New Roman"/>
        </w:rPr>
      </w:pPr>
    </w:p>
    <w:p w:rsidR="00EC5AA3" w:rsidRPr="00CC60D9" w:rsidRDefault="00EC5AA3" w:rsidP="00C23119">
      <w:pPr>
        <w:spacing w:after="0" w:line="276" w:lineRule="auto"/>
        <w:ind w:left="720" w:hanging="720"/>
        <w:rPr>
          <w:rFonts w:ascii="Times New Roman" w:hAnsi="Times New Roman" w:cs="Times New Roman"/>
        </w:rPr>
      </w:pPr>
      <w:r w:rsidRPr="00CC60D9">
        <w:rPr>
          <w:rFonts w:ascii="Times New Roman" w:hAnsi="Times New Roman" w:cs="Times New Roman"/>
        </w:rPr>
        <w:t xml:space="preserve">Rural Schools Collaborative (RSC): </w:t>
      </w:r>
      <w:r w:rsidR="00162413" w:rsidRPr="00CC60D9">
        <w:rPr>
          <w:rFonts w:ascii="Times New Roman" w:hAnsi="Times New Roman" w:cs="Times New Roman"/>
        </w:rPr>
        <w:t>formed in 2014, believes that “</w:t>
      </w:r>
      <w:r w:rsidR="00162413" w:rsidRPr="00CC60D9">
        <w:rPr>
          <w:rFonts w:ascii="Times New Roman" w:eastAsia="Times New Roman" w:hAnsi="Times New Roman" w:cs="Times New Roman"/>
          <w:color w:val="auto"/>
        </w:rPr>
        <w:t>a sustainable American future depends on thriving rural regions.</w:t>
      </w:r>
      <w:r w:rsidR="00BC4E0B" w:rsidRPr="00CC60D9">
        <w:rPr>
          <w:rFonts w:ascii="Times New Roman" w:eastAsia="Times New Roman" w:hAnsi="Times New Roman" w:cs="Times New Roman"/>
          <w:color w:val="auto"/>
        </w:rPr>
        <w:t>”</w:t>
      </w:r>
      <w:r w:rsidR="00162413" w:rsidRPr="00CC60D9">
        <w:rPr>
          <w:rFonts w:ascii="Times New Roman" w:eastAsia="Times New Roman" w:hAnsi="Times New Roman" w:cs="Times New Roman"/>
          <w:color w:val="auto"/>
        </w:rPr>
        <w:t xml:space="preserve"> The RSC supports a rural renewal </w:t>
      </w:r>
      <w:r w:rsidR="00BC4E0B" w:rsidRPr="00CC60D9">
        <w:rPr>
          <w:rFonts w:ascii="Times New Roman" w:eastAsia="Times New Roman" w:hAnsi="Times New Roman" w:cs="Times New Roman"/>
          <w:color w:val="auto"/>
        </w:rPr>
        <w:t xml:space="preserve">that 1) </w:t>
      </w:r>
      <w:r w:rsidR="00162413" w:rsidRPr="00CC60D9">
        <w:rPr>
          <w:rFonts w:ascii="Times New Roman" w:eastAsia="Times New Roman" w:hAnsi="Times New Roman" w:cs="Times New Roman"/>
          <w:color w:val="auto"/>
        </w:rPr>
        <w:t>strengthen</w:t>
      </w:r>
      <w:r w:rsidR="00BC4E0B" w:rsidRPr="00CC60D9">
        <w:rPr>
          <w:rFonts w:ascii="Times New Roman" w:eastAsia="Times New Roman" w:hAnsi="Times New Roman" w:cs="Times New Roman"/>
          <w:color w:val="auto"/>
        </w:rPr>
        <w:t>s</w:t>
      </w:r>
      <w:r w:rsidR="00162413" w:rsidRPr="00CC60D9">
        <w:rPr>
          <w:rFonts w:ascii="Times New Roman" w:eastAsia="Times New Roman" w:hAnsi="Times New Roman" w:cs="Times New Roman"/>
          <w:color w:val="auto"/>
        </w:rPr>
        <w:t xml:space="preserve"> rural education; </w:t>
      </w:r>
      <w:r w:rsidR="00BC4E0B" w:rsidRPr="00CC60D9">
        <w:rPr>
          <w:rFonts w:ascii="Times New Roman" w:eastAsia="Times New Roman" w:hAnsi="Times New Roman" w:cs="Times New Roman"/>
          <w:color w:val="auto"/>
        </w:rPr>
        <w:t xml:space="preserve">2) </w:t>
      </w:r>
      <w:r w:rsidR="00162413" w:rsidRPr="00CC60D9">
        <w:rPr>
          <w:rFonts w:ascii="Times New Roman" w:eastAsia="Times New Roman" w:hAnsi="Times New Roman" w:cs="Times New Roman"/>
          <w:color w:val="auto"/>
        </w:rPr>
        <w:t>rekindle</w:t>
      </w:r>
      <w:r w:rsidR="00BC4E0B" w:rsidRPr="00CC60D9">
        <w:rPr>
          <w:rFonts w:ascii="Times New Roman" w:eastAsia="Times New Roman" w:hAnsi="Times New Roman" w:cs="Times New Roman"/>
          <w:color w:val="auto"/>
        </w:rPr>
        <w:t>s</w:t>
      </w:r>
      <w:r w:rsidR="00162413" w:rsidRPr="00CC60D9">
        <w:rPr>
          <w:rFonts w:ascii="Times New Roman" w:eastAsia="Times New Roman" w:hAnsi="Times New Roman" w:cs="Times New Roman"/>
          <w:color w:val="auto"/>
        </w:rPr>
        <w:t xml:space="preserve"> the agrarian spirit; </w:t>
      </w:r>
      <w:r w:rsidR="00BC4E0B" w:rsidRPr="00CC60D9">
        <w:rPr>
          <w:rFonts w:ascii="Times New Roman" w:eastAsia="Times New Roman" w:hAnsi="Times New Roman" w:cs="Times New Roman"/>
          <w:color w:val="auto"/>
        </w:rPr>
        <w:t xml:space="preserve">3) </w:t>
      </w:r>
      <w:r w:rsidR="00162413" w:rsidRPr="00CC60D9">
        <w:rPr>
          <w:rFonts w:ascii="Times New Roman" w:eastAsia="Times New Roman" w:hAnsi="Times New Roman" w:cs="Times New Roman"/>
          <w:color w:val="auto"/>
        </w:rPr>
        <w:t>construct</w:t>
      </w:r>
      <w:r w:rsidR="00BC4E0B" w:rsidRPr="00CC60D9">
        <w:rPr>
          <w:rFonts w:ascii="Times New Roman" w:eastAsia="Times New Roman" w:hAnsi="Times New Roman" w:cs="Times New Roman"/>
          <w:color w:val="auto"/>
        </w:rPr>
        <w:t>s</w:t>
      </w:r>
      <w:r w:rsidR="00162413" w:rsidRPr="00CC60D9">
        <w:rPr>
          <w:rFonts w:ascii="Times New Roman" w:eastAsia="Times New Roman" w:hAnsi="Times New Roman" w:cs="Times New Roman"/>
          <w:color w:val="auto"/>
        </w:rPr>
        <w:t xml:space="preserve"> thoughtful approaches to community development; </w:t>
      </w:r>
      <w:r w:rsidR="00BC4E0B" w:rsidRPr="00CC60D9">
        <w:rPr>
          <w:rFonts w:ascii="Times New Roman" w:eastAsia="Times New Roman" w:hAnsi="Times New Roman" w:cs="Times New Roman"/>
          <w:color w:val="auto"/>
        </w:rPr>
        <w:t xml:space="preserve">4) </w:t>
      </w:r>
      <w:r w:rsidR="00162413" w:rsidRPr="00CC60D9">
        <w:rPr>
          <w:rFonts w:ascii="Times New Roman" w:eastAsia="Times New Roman" w:hAnsi="Times New Roman" w:cs="Times New Roman"/>
          <w:color w:val="auto"/>
        </w:rPr>
        <w:t>build</w:t>
      </w:r>
      <w:r w:rsidR="00BC4E0B" w:rsidRPr="00CC60D9">
        <w:rPr>
          <w:rFonts w:ascii="Times New Roman" w:eastAsia="Times New Roman" w:hAnsi="Times New Roman" w:cs="Times New Roman"/>
          <w:color w:val="auto"/>
        </w:rPr>
        <w:t>s</w:t>
      </w:r>
      <w:r w:rsidR="00162413" w:rsidRPr="00CC60D9">
        <w:rPr>
          <w:rFonts w:ascii="Times New Roman" w:eastAsia="Times New Roman" w:hAnsi="Times New Roman" w:cs="Times New Roman"/>
          <w:color w:val="auto"/>
        </w:rPr>
        <w:t xml:space="preserve"> public and charitable capital; and </w:t>
      </w:r>
      <w:r w:rsidR="00BC4E0B" w:rsidRPr="00CC60D9">
        <w:rPr>
          <w:rFonts w:ascii="Times New Roman" w:eastAsia="Times New Roman" w:hAnsi="Times New Roman" w:cs="Times New Roman"/>
          <w:color w:val="auto"/>
        </w:rPr>
        <w:t xml:space="preserve">5) </w:t>
      </w:r>
      <w:r w:rsidR="00162413" w:rsidRPr="00CC60D9">
        <w:rPr>
          <w:rFonts w:ascii="Times New Roman" w:eastAsia="Times New Roman" w:hAnsi="Times New Roman" w:cs="Times New Roman"/>
          <w:color w:val="auto"/>
        </w:rPr>
        <w:t>nurture</w:t>
      </w:r>
      <w:r w:rsidR="00BC4E0B" w:rsidRPr="00CC60D9">
        <w:rPr>
          <w:rFonts w:ascii="Times New Roman" w:eastAsia="Times New Roman" w:hAnsi="Times New Roman" w:cs="Times New Roman"/>
          <w:color w:val="auto"/>
        </w:rPr>
        <w:t>s</w:t>
      </w:r>
      <w:r w:rsidR="00162413" w:rsidRPr="00CC60D9">
        <w:rPr>
          <w:rFonts w:ascii="Times New Roman" w:eastAsia="Times New Roman" w:hAnsi="Times New Roman" w:cs="Times New Roman"/>
          <w:color w:val="auto"/>
        </w:rPr>
        <w:t xml:space="preserve"> local cultural heritage. It </w:t>
      </w:r>
      <w:r w:rsidR="00BC4E0B" w:rsidRPr="00CC60D9">
        <w:rPr>
          <w:rFonts w:ascii="Times New Roman" w:eastAsia="Times New Roman" w:hAnsi="Times New Roman" w:cs="Times New Roman"/>
          <w:color w:val="auto"/>
        </w:rPr>
        <w:t>supports place-based education and manages</w:t>
      </w:r>
      <w:r w:rsidR="00162413" w:rsidRPr="00CC60D9">
        <w:rPr>
          <w:rFonts w:ascii="Times New Roman" w:eastAsia="Times New Roman" w:hAnsi="Times New Roman" w:cs="Times New Roman"/>
          <w:color w:val="auto"/>
        </w:rPr>
        <w:t xml:space="preserve"> “</w:t>
      </w:r>
      <w:r w:rsidR="00BC4E0B" w:rsidRPr="00CC60D9">
        <w:rPr>
          <w:rFonts w:ascii="Times New Roman" w:hAnsi="Times New Roman" w:cs="Times New Roman"/>
        </w:rPr>
        <w:t xml:space="preserve">Grants </w:t>
      </w:r>
      <w:proofErr w:type="gramStart"/>
      <w:r w:rsidR="00BC4E0B" w:rsidRPr="00CC60D9">
        <w:rPr>
          <w:rFonts w:ascii="Times New Roman" w:hAnsi="Times New Roman" w:cs="Times New Roman"/>
        </w:rPr>
        <w:t>In</w:t>
      </w:r>
      <w:proofErr w:type="gramEnd"/>
      <w:r w:rsidR="00BC4E0B" w:rsidRPr="00CC60D9">
        <w:rPr>
          <w:rFonts w:ascii="Times New Roman" w:hAnsi="Times New Roman" w:cs="Times New Roman"/>
        </w:rPr>
        <w:t xml:space="preserve"> Place,” a small-grants program that funds interdisciplinary projects </w:t>
      </w:r>
      <w:r w:rsidR="00BC4E0B" w:rsidRPr="00CC60D9">
        <w:rPr>
          <w:rFonts w:ascii="Times New Roman" w:eastAsia="Times New Roman" w:hAnsi="Times New Roman" w:cs="Times New Roman"/>
          <w:color w:val="auto"/>
        </w:rPr>
        <w:t xml:space="preserve">addressing community issues, involving community members, and engaging students with a community’s history, environment, economy, or culture. </w:t>
      </w:r>
      <w:r w:rsidR="00BC4E0B" w:rsidRPr="00CC60D9">
        <w:rPr>
          <w:rFonts w:ascii="Times New Roman" w:hAnsi="Times New Roman" w:cs="Times New Roman"/>
        </w:rPr>
        <w:t xml:space="preserve">It also has launched the </w:t>
      </w:r>
      <w:r w:rsidRPr="00CC60D9">
        <w:rPr>
          <w:rFonts w:ascii="Times New Roman" w:hAnsi="Times New Roman" w:cs="Times New Roman"/>
        </w:rPr>
        <w:t>Rural Teachers Corps Project</w:t>
      </w:r>
      <w:r w:rsidR="00BC4E0B" w:rsidRPr="00CC60D9">
        <w:rPr>
          <w:rFonts w:ascii="Times New Roman" w:hAnsi="Times New Roman" w:cs="Times New Roman"/>
        </w:rPr>
        <w:t xml:space="preserve"> to address recruitment and retention of rural school teachers. http://www. http://ruralschoolscollaborative.org/</w:t>
      </w:r>
    </w:p>
    <w:p w:rsidR="00EC5AA3" w:rsidRPr="00CC60D9" w:rsidRDefault="00EC5AA3" w:rsidP="00C23119">
      <w:pPr>
        <w:spacing w:after="0" w:line="276" w:lineRule="auto"/>
        <w:ind w:left="720" w:hanging="720"/>
        <w:rPr>
          <w:rFonts w:ascii="Times New Roman" w:hAnsi="Times New Roman" w:cs="Times New Roman"/>
        </w:rPr>
      </w:pPr>
    </w:p>
    <w:p w:rsidR="001E58E9" w:rsidRPr="00CC60D9" w:rsidRDefault="00EC5AA3" w:rsidP="00C23119">
      <w:pPr>
        <w:spacing w:after="0" w:line="276" w:lineRule="auto"/>
        <w:ind w:left="720" w:hanging="720"/>
        <w:rPr>
          <w:rFonts w:ascii="Times New Roman" w:eastAsia="Times New Roman" w:hAnsi="Times New Roman" w:cs="Times New Roman"/>
          <w:color w:val="auto"/>
        </w:rPr>
      </w:pPr>
      <w:r w:rsidRPr="00CC60D9">
        <w:rPr>
          <w:rFonts w:ascii="Times New Roman" w:eastAsia="Times New Roman" w:hAnsi="Times New Roman" w:cs="Times New Roman"/>
          <w:color w:val="auto"/>
        </w:rPr>
        <w:lastRenderedPageBreak/>
        <w:t>Silos and Smokestacks</w:t>
      </w:r>
      <w:r w:rsidR="00C23EEC" w:rsidRPr="00CC60D9">
        <w:rPr>
          <w:rFonts w:ascii="Times New Roman" w:eastAsia="Times New Roman" w:hAnsi="Times New Roman" w:cs="Times New Roman"/>
          <w:color w:val="auto"/>
        </w:rPr>
        <w:t xml:space="preserve"> National Heritage Area: self-identifies as the place “where the story of American agriculture comes to life</w:t>
      </w:r>
      <w:r w:rsidR="00481B1B" w:rsidRPr="00CC60D9">
        <w:rPr>
          <w:rFonts w:ascii="Times New Roman" w:eastAsia="Times New Roman" w:hAnsi="Times New Roman" w:cs="Times New Roman"/>
          <w:color w:val="auto"/>
        </w:rPr>
        <w:t xml:space="preserve">.” It </w:t>
      </w:r>
      <w:r w:rsidR="00C23EEC" w:rsidRPr="00CC60D9">
        <w:rPr>
          <w:rFonts w:ascii="Times New Roman" w:eastAsia="Times New Roman" w:hAnsi="Times New Roman" w:cs="Times New Roman"/>
          <w:color w:val="auto"/>
        </w:rPr>
        <w:t>contains 20,000 square miles in thirty-seven counties in northeastern Iowa.</w:t>
      </w:r>
      <w:r w:rsidR="00481B1B" w:rsidRPr="00CC60D9">
        <w:rPr>
          <w:rFonts w:ascii="Times New Roman" w:hAnsi="Times New Roman" w:cs="Times New Roman"/>
        </w:rPr>
        <w:t xml:space="preserve"> Silos and Smokestacks “preserves and tells the story of American</w:t>
      </w:r>
      <w:r w:rsidR="00481B1B" w:rsidRPr="00CC60D9">
        <w:rPr>
          <w:rFonts w:ascii="Times New Roman" w:hAnsi="Times New Roman" w:cs="Times New Roman"/>
        </w:rPr>
        <w:br/>
        <w:t>agriculture and its global significance through partnerships and activities that celebrate the</w:t>
      </w:r>
      <w:r w:rsidR="00481B1B" w:rsidRPr="00CC60D9">
        <w:rPr>
          <w:rFonts w:ascii="Times New Roman" w:hAnsi="Times New Roman" w:cs="Times New Roman"/>
        </w:rPr>
        <w:br/>
        <w:t>land, people, and communities of the area.”</w:t>
      </w:r>
      <w:r w:rsidR="00C23EEC" w:rsidRPr="00CC60D9">
        <w:rPr>
          <w:rFonts w:ascii="Times New Roman" w:eastAsia="Times New Roman" w:hAnsi="Times New Roman" w:cs="Times New Roman"/>
          <w:color w:val="auto"/>
        </w:rPr>
        <w:t xml:space="preserve"> </w:t>
      </w:r>
      <w:r w:rsidR="00172D4B" w:rsidRPr="00CC60D9">
        <w:rPr>
          <w:rFonts w:ascii="Times New Roman" w:eastAsia="Times New Roman" w:hAnsi="Times New Roman" w:cs="Times New Roman"/>
          <w:color w:val="auto"/>
        </w:rPr>
        <w:t>http://www.silosandsmokestacks.org/</w:t>
      </w:r>
    </w:p>
    <w:p w:rsidR="001E58E9" w:rsidRPr="00CC60D9" w:rsidRDefault="001E58E9" w:rsidP="00C23119">
      <w:pPr>
        <w:spacing w:after="0" w:line="276" w:lineRule="auto"/>
        <w:ind w:left="720" w:hanging="720"/>
        <w:rPr>
          <w:rFonts w:ascii="Times New Roman" w:eastAsia="Times New Roman" w:hAnsi="Times New Roman" w:cs="Times New Roman"/>
          <w:color w:val="auto"/>
        </w:rPr>
      </w:pPr>
    </w:p>
    <w:p w:rsidR="00B64B01" w:rsidRPr="00CC60D9" w:rsidRDefault="00625707" w:rsidP="00C23119">
      <w:pPr>
        <w:spacing w:after="0" w:line="276" w:lineRule="auto"/>
        <w:ind w:left="720" w:hanging="720"/>
        <w:rPr>
          <w:rFonts w:ascii="Times New Roman" w:hAnsi="Times New Roman" w:cs="Times New Roman"/>
        </w:rPr>
      </w:pPr>
      <w:r w:rsidRPr="00CC60D9">
        <w:rPr>
          <w:rFonts w:ascii="Times New Roman" w:hAnsi="Times New Roman" w:cs="Times New Roman"/>
        </w:rPr>
        <w:t xml:space="preserve">Sustainable Agriculture Research and Education (SARE): began in 1988 when the U.S. Congress passed the Agricultural Productivity Act but </w:t>
      </w:r>
      <w:r w:rsidR="006F59AD" w:rsidRPr="00CC60D9">
        <w:rPr>
          <w:rFonts w:ascii="Times New Roman" w:hAnsi="Times New Roman" w:cs="Times New Roman"/>
        </w:rPr>
        <w:t xml:space="preserve">issued </w:t>
      </w:r>
      <w:r w:rsidRPr="00CC60D9">
        <w:rPr>
          <w:rFonts w:ascii="Times New Roman" w:hAnsi="Times New Roman" w:cs="Times New Roman"/>
        </w:rPr>
        <w:t>no appropriation</w:t>
      </w:r>
      <w:r w:rsidR="006F59AD" w:rsidRPr="00CC60D9">
        <w:rPr>
          <w:rFonts w:ascii="Times New Roman" w:hAnsi="Times New Roman" w:cs="Times New Roman"/>
        </w:rPr>
        <w:t xml:space="preserve"> to conduct the work</w:t>
      </w:r>
      <w:r w:rsidRPr="00CC60D9">
        <w:rPr>
          <w:rFonts w:ascii="Times New Roman" w:hAnsi="Times New Roman" w:cs="Times New Roman"/>
        </w:rPr>
        <w:t xml:space="preserve">. </w:t>
      </w:r>
      <w:r w:rsidR="001E58E9" w:rsidRPr="00CC60D9">
        <w:rPr>
          <w:rFonts w:ascii="Times New Roman" w:eastAsia="Times New Roman" w:hAnsi="Times New Roman" w:cs="Times New Roman"/>
          <w:color w:val="auto"/>
        </w:rPr>
        <w:t xml:space="preserve">SARE has identified “3 Pillars of Sustainability”: 1) </w:t>
      </w:r>
      <w:r w:rsidR="001E58E9" w:rsidRPr="00CC60D9">
        <w:rPr>
          <w:rFonts w:ascii="Times New Roman" w:eastAsia="Times New Roman" w:hAnsi="Times New Roman" w:cs="Times New Roman"/>
          <w:bCs/>
          <w:color w:val="auto"/>
        </w:rPr>
        <w:t>Profit over the long term</w:t>
      </w:r>
      <w:r w:rsidR="001E58E9" w:rsidRPr="00CC60D9">
        <w:rPr>
          <w:rFonts w:ascii="Times New Roman" w:eastAsia="Times New Roman" w:hAnsi="Times New Roman" w:cs="Times New Roman"/>
          <w:color w:val="auto"/>
        </w:rPr>
        <w:t xml:space="preserve">; 2) </w:t>
      </w:r>
      <w:r w:rsidR="001E58E9" w:rsidRPr="00CC60D9">
        <w:rPr>
          <w:rFonts w:ascii="Times New Roman" w:eastAsia="Times New Roman" w:hAnsi="Times New Roman" w:cs="Times New Roman"/>
          <w:bCs/>
          <w:color w:val="auto"/>
        </w:rPr>
        <w:t>Stewardship of our nation’s land, air and water</w:t>
      </w:r>
      <w:r w:rsidR="001E58E9" w:rsidRPr="00CC60D9">
        <w:rPr>
          <w:rFonts w:ascii="Times New Roman" w:eastAsia="Times New Roman" w:hAnsi="Times New Roman" w:cs="Times New Roman"/>
          <w:color w:val="auto"/>
        </w:rPr>
        <w:t xml:space="preserve">; 3) </w:t>
      </w:r>
      <w:r w:rsidR="001E58E9" w:rsidRPr="00CC60D9">
        <w:rPr>
          <w:rFonts w:ascii="Times New Roman" w:eastAsia="Times New Roman" w:hAnsi="Times New Roman" w:cs="Times New Roman"/>
          <w:bCs/>
          <w:color w:val="auto"/>
        </w:rPr>
        <w:t>Quality of life for farmers, ranchers and their communities</w:t>
      </w:r>
      <w:r w:rsidR="00867CDD" w:rsidRPr="00CC60D9">
        <w:rPr>
          <w:rFonts w:ascii="Times New Roman" w:eastAsia="Times New Roman" w:hAnsi="Times New Roman" w:cs="Times New Roman"/>
          <w:bCs/>
          <w:color w:val="auto"/>
        </w:rPr>
        <w:t>.</w:t>
      </w:r>
      <w:r w:rsidR="001E58E9" w:rsidRPr="00CC60D9">
        <w:rPr>
          <w:rFonts w:ascii="Times New Roman" w:eastAsia="Times New Roman" w:hAnsi="Times New Roman" w:cs="Times New Roman"/>
          <w:bCs/>
          <w:color w:val="auto"/>
        </w:rPr>
        <w:t xml:space="preserve"> See SARE’s booklet, </w:t>
      </w:r>
      <w:proofErr w:type="gramStart"/>
      <w:r w:rsidR="001E58E9" w:rsidRPr="00CC60D9">
        <w:rPr>
          <w:rFonts w:ascii="Times New Roman" w:eastAsia="Times New Roman" w:hAnsi="Times New Roman" w:cs="Times New Roman"/>
          <w:bCs/>
          <w:i/>
          <w:color w:val="auto"/>
        </w:rPr>
        <w:t>What</w:t>
      </w:r>
      <w:proofErr w:type="gramEnd"/>
      <w:r w:rsidR="001E58E9" w:rsidRPr="00CC60D9">
        <w:rPr>
          <w:rFonts w:ascii="Times New Roman" w:eastAsia="Times New Roman" w:hAnsi="Times New Roman" w:cs="Times New Roman"/>
          <w:bCs/>
          <w:i/>
          <w:color w:val="auto"/>
        </w:rPr>
        <w:t xml:space="preserve"> is Sustainable Agriculture?</w:t>
      </w:r>
      <w:r w:rsidR="001E58E9" w:rsidRPr="00CC60D9">
        <w:rPr>
          <w:rFonts w:ascii="Times New Roman" w:eastAsia="Times New Roman" w:hAnsi="Times New Roman" w:cs="Times New Roman"/>
          <w:bCs/>
          <w:color w:val="auto"/>
        </w:rPr>
        <w:t xml:space="preserve"> (2010) and </w:t>
      </w:r>
      <w:r w:rsidR="001E58E9" w:rsidRPr="00CC60D9">
        <w:rPr>
          <w:rFonts w:ascii="Times New Roman" w:eastAsia="Times New Roman" w:hAnsi="Times New Roman" w:cs="Times New Roman"/>
          <w:bCs/>
          <w:i/>
          <w:color w:val="auto"/>
        </w:rPr>
        <w:t>The New American Farmer</w:t>
      </w:r>
      <w:r w:rsidR="001E58E9" w:rsidRPr="00CC60D9">
        <w:rPr>
          <w:rFonts w:ascii="Times New Roman" w:eastAsia="Times New Roman" w:hAnsi="Times New Roman" w:cs="Times New Roman"/>
          <w:bCs/>
          <w:color w:val="auto"/>
        </w:rPr>
        <w:t>, 2</w:t>
      </w:r>
      <w:r w:rsidR="001E58E9" w:rsidRPr="00CC60D9">
        <w:rPr>
          <w:rFonts w:ascii="Times New Roman" w:eastAsia="Times New Roman" w:hAnsi="Times New Roman" w:cs="Times New Roman"/>
          <w:bCs/>
          <w:color w:val="auto"/>
          <w:vertAlign w:val="superscript"/>
        </w:rPr>
        <w:t>nd</w:t>
      </w:r>
      <w:r w:rsidR="001E58E9" w:rsidRPr="00CC60D9">
        <w:rPr>
          <w:rFonts w:ascii="Times New Roman" w:eastAsia="Times New Roman" w:hAnsi="Times New Roman" w:cs="Times New Roman"/>
          <w:bCs/>
          <w:color w:val="auto"/>
        </w:rPr>
        <w:t xml:space="preserve"> edition (2005). </w:t>
      </w:r>
      <w:r w:rsidRPr="00CC60D9">
        <w:rPr>
          <w:rFonts w:ascii="Times New Roman" w:hAnsi="Times New Roman" w:cs="Times New Roman"/>
        </w:rPr>
        <w:t>SARE's </w:t>
      </w:r>
      <w:r w:rsidRPr="00CC60D9">
        <w:rPr>
          <w:rFonts w:ascii="Times New Roman" w:hAnsi="Times New Roman" w:cs="Times New Roman"/>
          <w:bCs/>
        </w:rPr>
        <w:t>mission</w:t>
      </w:r>
      <w:r w:rsidRPr="00CC60D9">
        <w:rPr>
          <w:rFonts w:ascii="Times New Roman" w:hAnsi="Times New Roman" w:cs="Times New Roman"/>
        </w:rPr>
        <w:t xml:space="preserve"> is </w:t>
      </w:r>
      <w:r w:rsidR="00867CDD" w:rsidRPr="00CC60D9">
        <w:rPr>
          <w:rFonts w:ascii="Times New Roman" w:hAnsi="Times New Roman" w:cs="Times New Roman"/>
        </w:rPr>
        <w:t>“</w:t>
      </w:r>
      <w:r w:rsidRPr="00CC60D9">
        <w:rPr>
          <w:rFonts w:ascii="Times New Roman" w:hAnsi="Times New Roman" w:cs="Times New Roman"/>
        </w:rPr>
        <w:t>to advance—to the whole of American agriculture—innovations that improve profitability, stewardship and quality of life by investing in groundbreaking research and education.</w:t>
      </w:r>
      <w:r w:rsidR="00867CDD" w:rsidRPr="00CC60D9">
        <w:rPr>
          <w:rFonts w:ascii="Times New Roman" w:hAnsi="Times New Roman" w:cs="Times New Roman"/>
        </w:rPr>
        <w:t>”</w:t>
      </w:r>
      <w:r w:rsidRPr="00CC60D9">
        <w:rPr>
          <w:rFonts w:ascii="Times New Roman" w:hAnsi="Times New Roman" w:cs="Times New Roman"/>
        </w:rPr>
        <w:t xml:space="preserve"> </w:t>
      </w:r>
      <w:r w:rsidR="001E58E9" w:rsidRPr="00CC60D9">
        <w:rPr>
          <w:rFonts w:ascii="Times New Roman" w:hAnsi="Times New Roman" w:cs="Times New Roman"/>
        </w:rPr>
        <w:t xml:space="preserve">Between 2000 and 2004, </w:t>
      </w:r>
      <w:r w:rsidRPr="00CC60D9">
        <w:rPr>
          <w:rFonts w:ascii="Times New Roman" w:hAnsi="Times New Roman" w:cs="Times New Roman"/>
        </w:rPr>
        <w:t>SARE partnered with the Smithsonian’s National Museum of Natural History to create a traveling exhibition, “Listening to the Prairi</w:t>
      </w:r>
      <w:r w:rsidR="001E58E9" w:rsidRPr="00CC60D9">
        <w:rPr>
          <w:rFonts w:ascii="Times New Roman" w:hAnsi="Times New Roman" w:cs="Times New Roman"/>
        </w:rPr>
        <w:t>e: Farming in Nature’s Image.”</w:t>
      </w:r>
      <w:r w:rsidR="00D11F3E" w:rsidRPr="00CC60D9">
        <w:rPr>
          <w:rStyle w:val="EndnoteReference"/>
          <w:rFonts w:ascii="Times New Roman" w:hAnsi="Times New Roman" w:cs="Times New Roman"/>
        </w:rPr>
        <w:endnoteReference w:id="5"/>
      </w:r>
      <w:r w:rsidR="00867CDD" w:rsidRPr="00CC60D9">
        <w:rPr>
          <w:rFonts w:ascii="Times New Roman" w:hAnsi="Times New Roman" w:cs="Times New Roman"/>
        </w:rPr>
        <w:t xml:space="preserve"> </w:t>
      </w:r>
      <w:r w:rsidRPr="00CC60D9">
        <w:rPr>
          <w:rFonts w:ascii="Times New Roman" w:hAnsi="Times New Roman" w:cs="Times New Roman"/>
        </w:rPr>
        <w:t>http://www.sare.org/</w:t>
      </w:r>
    </w:p>
    <w:p w:rsidR="00B64B01" w:rsidRPr="00CC60D9" w:rsidRDefault="00B64B01" w:rsidP="00C23119">
      <w:pPr>
        <w:spacing w:after="0" w:line="276" w:lineRule="auto"/>
        <w:ind w:left="720" w:hanging="720"/>
        <w:rPr>
          <w:rFonts w:ascii="Times New Roman" w:hAnsi="Times New Roman" w:cs="Times New Roman"/>
        </w:rPr>
      </w:pPr>
    </w:p>
    <w:p w:rsidR="00B64B01" w:rsidRPr="00CC60D9" w:rsidRDefault="00B64B01" w:rsidP="00C23119">
      <w:pPr>
        <w:spacing w:after="0" w:line="276" w:lineRule="auto"/>
        <w:ind w:left="720" w:hanging="720"/>
        <w:rPr>
          <w:rFonts w:ascii="Times New Roman" w:hAnsi="Times New Roman" w:cs="Times New Roman"/>
        </w:rPr>
      </w:pPr>
      <w:r w:rsidRPr="00CC60D9">
        <w:rPr>
          <w:rFonts w:ascii="Times New Roman" w:hAnsi="Times New Roman" w:cs="Times New Roman"/>
        </w:rPr>
        <w:t>U.S. Farm Stay Association (USFSA, aka Farm Stay US): a non-profit 501c6 trade association launched c2010</w:t>
      </w:r>
      <w:r w:rsidR="00CE1554" w:rsidRPr="00CC60D9">
        <w:rPr>
          <w:rFonts w:ascii="Times New Roman" w:hAnsi="Times New Roman" w:cs="Times New Roman"/>
        </w:rPr>
        <w:t xml:space="preserve"> exists to</w:t>
      </w:r>
      <w:r w:rsidRPr="00CC60D9">
        <w:rPr>
          <w:rFonts w:ascii="Times New Roman" w:hAnsi="Times New Roman" w:cs="Times New Roman"/>
        </w:rPr>
        <w:t xml:space="preserve"> “connect</w:t>
      </w:r>
      <w:r w:rsidR="00CE1554" w:rsidRPr="00CC60D9">
        <w:rPr>
          <w:rFonts w:ascii="Times New Roman" w:hAnsi="Times New Roman" w:cs="Times New Roman"/>
        </w:rPr>
        <w:t xml:space="preserve"> </w:t>
      </w:r>
      <w:r w:rsidRPr="00CC60D9">
        <w:rPr>
          <w:rFonts w:ascii="Times New Roman" w:hAnsi="Times New Roman" w:cs="Times New Roman"/>
        </w:rPr>
        <w:t xml:space="preserve">guests with farm and ranch stays throughout the United States.” </w:t>
      </w:r>
      <w:r w:rsidR="00CE1554" w:rsidRPr="00CC60D9">
        <w:rPr>
          <w:rFonts w:ascii="Times New Roman" w:hAnsi="Times New Roman" w:cs="Times New Roman"/>
        </w:rPr>
        <w:t xml:space="preserve">Farm Stay US encourages members to self-regulate within the following guidelines: </w:t>
      </w:r>
      <w:r w:rsidR="00CE1554" w:rsidRPr="00CC60D9">
        <w:rPr>
          <w:rFonts w:ascii="Times New Roman" w:eastAsia="Times New Roman" w:hAnsi="Times New Roman" w:cs="Times New Roman"/>
          <w:bCs/>
          <w:color w:val="auto"/>
        </w:rPr>
        <w:t xml:space="preserve">“offer </w:t>
      </w:r>
      <w:r w:rsidRPr="00CC60D9">
        <w:rPr>
          <w:rFonts w:ascii="Times New Roman" w:eastAsia="Times New Roman" w:hAnsi="Times New Roman" w:cs="Times New Roman"/>
          <w:bCs/>
          <w:color w:val="auto"/>
        </w:rPr>
        <w:t>an authentic look into the agricultural li</w:t>
      </w:r>
      <w:r w:rsidR="00CE1554" w:rsidRPr="00CC60D9">
        <w:rPr>
          <w:rFonts w:ascii="Times New Roman" w:eastAsia="Times New Roman" w:hAnsi="Times New Roman" w:cs="Times New Roman"/>
          <w:bCs/>
          <w:color w:val="auto"/>
        </w:rPr>
        <w:t>festyle of farming and ranching,” be “</w:t>
      </w:r>
      <w:r w:rsidRPr="00CC60D9">
        <w:rPr>
          <w:rFonts w:ascii="Times New Roman" w:eastAsia="Times New Roman" w:hAnsi="Times New Roman" w:cs="Times New Roman"/>
          <w:bCs/>
          <w:color w:val="auto"/>
        </w:rPr>
        <w:t xml:space="preserve">visitor </w:t>
      </w:r>
      <w:r w:rsidR="00CE1554" w:rsidRPr="00CC60D9">
        <w:rPr>
          <w:rFonts w:ascii="Times New Roman" w:eastAsia="Times New Roman" w:hAnsi="Times New Roman" w:cs="Times New Roman"/>
          <w:bCs/>
          <w:color w:val="auto"/>
        </w:rPr>
        <w:t>friendly,”</w:t>
      </w:r>
      <w:r w:rsidRPr="00CC60D9">
        <w:rPr>
          <w:rFonts w:ascii="Times New Roman" w:eastAsia="Times New Roman" w:hAnsi="Times New Roman" w:cs="Times New Roman"/>
          <w:color w:val="auto"/>
        </w:rPr>
        <w:t xml:space="preserve"> </w:t>
      </w:r>
      <w:r w:rsidR="00CE1554" w:rsidRPr="00CC60D9">
        <w:rPr>
          <w:rFonts w:ascii="Times New Roman" w:eastAsia="Times New Roman" w:hAnsi="Times New Roman" w:cs="Times New Roman"/>
          <w:color w:val="auto"/>
        </w:rPr>
        <w:t>pay attention to “</w:t>
      </w:r>
      <w:r w:rsidR="00CE1554" w:rsidRPr="00CC60D9">
        <w:rPr>
          <w:rFonts w:ascii="Times New Roman" w:eastAsia="Times New Roman" w:hAnsi="Times New Roman" w:cs="Times New Roman"/>
          <w:bCs/>
          <w:color w:val="auto"/>
        </w:rPr>
        <w:t>s</w:t>
      </w:r>
      <w:r w:rsidRPr="00CC60D9">
        <w:rPr>
          <w:rFonts w:ascii="Times New Roman" w:eastAsia="Times New Roman" w:hAnsi="Times New Roman" w:cs="Times New Roman"/>
          <w:bCs/>
          <w:color w:val="auto"/>
        </w:rPr>
        <w:t>afet</w:t>
      </w:r>
      <w:r w:rsidR="00CE1554" w:rsidRPr="00CC60D9">
        <w:rPr>
          <w:rFonts w:ascii="Times New Roman" w:eastAsia="Times New Roman" w:hAnsi="Times New Roman" w:cs="Times New Roman"/>
          <w:bCs/>
          <w:color w:val="auto"/>
        </w:rPr>
        <w:t xml:space="preserve">y and cleanliness,” and be “the </w:t>
      </w:r>
      <w:r w:rsidR="00CE1554" w:rsidRPr="00CC60D9">
        <w:rPr>
          <w:rFonts w:ascii="Times New Roman" w:hAnsi="Times New Roman" w:cs="Times New Roman"/>
          <w:bCs/>
        </w:rPr>
        <w:t>face of our agricultural operation” which includes “</w:t>
      </w:r>
      <w:r w:rsidR="00CE1554" w:rsidRPr="00CC60D9">
        <w:rPr>
          <w:rFonts w:ascii="Times New Roman" w:hAnsi="Times New Roman" w:cs="Times New Roman"/>
        </w:rPr>
        <w:t>managing the agricultural operations, and interacting with our guests throughout their stay [and providing meals] made from local sources and/or from the farm itself.</w:t>
      </w:r>
      <w:r w:rsidR="00CE1554" w:rsidRPr="00CC60D9">
        <w:rPr>
          <w:rFonts w:ascii="Times New Roman" w:eastAsia="Times New Roman" w:hAnsi="Times New Roman" w:cs="Times New Roman"/>
          <w:bCs/>
          <w:color w:val="auto"/>
        </w:rPr>
        <w:t xml:space="preserve"> </w:t>
      </w:r>
      <w:r w:rsidRPr="00CC60D9">
        <w:rPr>
          <w:rFonts w:ascii="Times New Roman" w:hAnsi="Times New Roman" w:cs="Times New Roman"/>
        </w:rPr>
        <w:t>http://www.farmstayus.com</w:t>
      </w:r>
    </w:p>
    <w:p w:rsidR="00867CDD" w:rsidRPr="00CC60D9" w:rsidRDefault="00867CDD" w:rsidP="00C23119">
      <w:pPr>
        <w:spacing w:after="0" w:line="276" w:lineRule="auto"/>
        <w:ind w:left="720" w:hanging="720"/>
        <w:rPr>
          <w:rFonts w:ascii="Times New Roman" w:hAnsi="Times New Roman" w:cs="Times New Roman"/>
          <w:color w:val="auto"/>
        </w:rPr>
      </w:pPr>
    </w:p>
    <w:p w:rsidR="00E21F50" w:rsidRPr="00CC60D9" w:rsidRDefault="00E21F50" w:rsidP="00C23119">
      <w:pPr>
        <w:spacing w:after="0" w:line="276" w:lineRule="auto"/>
        <w:rPr>
          <w:rFonts w:ascii="Times New Roman" w:hAnsi="Times New Roman" w:cs="Times New Roman"/>
          <w:color w:val="auto"/>
        </w:rPr>
      </w:pPr>
      <w:r w:rsidRPr="00CC60D9">
        <w:rPr>
          <w:rFonts w:ascii="Times New Roman" w:hAnsi="Times New Roman" w:cs="Times New Roman"/>
          <w:color w:val="auto"/>
        </w:rPr>
        <w:t>NOTES</w:t>
      </w:r>
    </w:p>
    <w:sectPr w:rsidR="00E21F50" w:rsidRPr="00CC60D9" w:rsidSect="00DE0D66">
      <w:headerReference w:type="default" r:id="rId8"/>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EE1" w:rsidRDefault="00FF5EE1" w:rsidP="00DE0D66">
      <w:pPr>
        <w:spacing w:after="0" w:line="240" w:lineRule="auto"/>
      </w:pPr>
      <w:r>
        <w:separator/>
      </w:r>
    </w:p>
  </w:endnote>
  <w:endnote w:type="continuationSeparator" w:id="0">
    <w:p w:rsidR="00FF5EE1" w:rsidRDefault="00FF5EE1" w:rsidP="00DE0D66">
      <w:pPr>
        <w:spacing w:after="0" w:line="240" w:lineRule="auto"/>
      </w:pPr>
      <w:r>
        <w:continuationSeparator/>
      </w:r>
    </w:p>
  </w:endnote>
  <w:endnote w:id="1">
    <w:p w:rsidR="00F14422" w:rsidRPr="00CC60D9" w:rsidRDefault="00F14422" w:rsidP="00CC60D9">
      <w:pPr>
        <w:spacing w:after="0" w:line="240" w:lineRule="auto"/>
        <w:ind w:firstLine="720"/>
        <w:rPr>
          <w:rFonts w:ascii="Times New Roman" w:hAnsi="Times New Roman" w:cs="Times New Roman"/>
          <w:sz w:val="20"/>
          <w:szCs w:val="20"/>
        </w:rPr>
      </w:pPr>
      <w:r w:rsidRPr="00CC60D9">
        <w:rPr>
          <w:rStyle w:val="EndnoteReference"/>
          <w:rFonts w:ascii="Times New Roman" w:hAnsi="Times New Roman" w:cs="Times New Roman"/>
          <w:sz w:val="20"/>
          <w:szCs w:val="20"/>
        </w:rPr>
        <w:endnoteRef/>
      </w:r>
      <w:r w:rsidRPr="00CC60D9">
        <w:rPr>
          <w:rFonts w:ascii="Times New Roman" w:hAnsi="Times New Roman" w:cs="Times New Roman"/>
          <w:sz w:val="20"/>
          <w:szCs w:val="20"/>
        </w:rPr>
        <w:t xml:space="preserve"> “About Agricultural Education,” The Council, available at https://www.ffa.org/thecouncil/ageducation (</w:t>
      </w:r>
      <w:r w:rsidR="004865A7" w:rsidRPr="00CC60D9">
        <w:rPr>
          <w:rFonts w:ascii="Times New Roman" w:hAnsi="Times New Roman" w:cs="Times New Roman"/>
          <w:sz w:val="20"/>
          <w:szCs w:val="20"/>
        </w:rPr>
        <w:t xml:space="preserve">accessed 30 January 2016). The webpage also describes </w:t>
      </w:r>
      <w:r w:rsidRPr="00CC60D9">
        <w:rPr>
          <w:rFonts w:ascii="Times New Roman" w:hAnsi="Times New Roman" w:cs="Times New Roman"/>
          <w:sz w:val="20"/>
          <w:szCs w:val="20"/>
        </w:rPr>
        <w:t>opportunities for “leadership development, personal growth, and career success” that agricultural education provides for “more than 1,000,000 students [who] participate in formal agricultural education instructional programs offered in grades seven-adult throughout the 50 states and three U. S. territories.” Instructional delivery occurs in “1) classroom/laboratory instruction (contextual learning), 2) supervised agricultural experience programs (work-based learning), and 3) student leadership organizations (National FFA Organization, National Young Farmer Educational Association, and National Postsecondary Agricultural Student Organization).”</w:t>
      </w:r>
    </w:p>
  </w:endnote>
  <w:endnote w:id="2">
    <w:p w:rsidR="00E639B0" w:rsidRPr="00CC60D9" w:rsidRDefault="00E639B0" w:rsidP="00CC60D9">
      <w:pPr>
        <w:pStyle w:val="EndnoteText"/>
        <w:ind w:firstLine="720"/>
        <w:rPr>
          <w:rFonts w:ascii="Times New Roman" w:hAnsi="Times New Roman" w:cs="Times New Roman"/>
        </w:rPr>
      </w:pPr>
      <w:r w:rsidRPr="00CC60D9">
        <w:rPr>
          <w:rStyle w:val="EndnoteReference"/>
          <w:rFonts w:ascii="Times New Roman" w:hAnsi="Times New Roman" w:cs="Times New Roman"/>
        </w:rPr>
        <w:endnoteRef/>
      </w:r>
      <w:r w:rsidRPr="00CC60D9">
        <w:rPr>
          <w:rFonts w:ascii="Times New Roman" w:hAnsi="Times New Roman" w:cs="Times New Roman"/>
        </w:rPr>
        <w:t xml:space="preserve"> </w:t>
      </w:r>
      <w:r w:rsidR="00CC60D9">
        <w:rPr>
          <w:rFonts w:ascii="Times New Roman" w:eastAsia="Times New Roman" w:hAnsi="Times New Roman" w:cs="Times New Roman"/>
          <w:color w:val="auto"/>
        </w:rPr>
        <w:t>T. G. Roberts, A. Harder and</w:t>
      </w:r>
      <w:r w:rsidRPr="00CC60D9">
        <w:rPr>
          <w:rFonts w:ascii="Times New Roman" w:eastAsia="Times New Roman" w:hAnsi="Times New Roman" w:cs="Times New Roman"/>
          <w:color w:val="auto"/>
        </w:rPr>
        <w:t xml:space="preserve"> M. T. </w:t>
      </w:r>
      <w:proofErr w:type="spellStart"/>
      <w:r w:rsidRPr="00CC60D9">
        <w:rPr>
          <w:rFonts w:ascii="Times New Roman" w:eastAsia="Times New Roman" w:hAnsi="Times New Roman" w:cs="Times New Roman"/>
          <w:color w:val="auto"/>
        </w:rPr>
        <w:t>Brashears</w:t>
      </w:r>
      <w:proofErr w:type="spellEnd"/>
      <w:r w:rsidRPr="00CC60D9">
        <w:rPr>
          <w:rFonts w:ascii="Times New Roman" w:eastAsia="Times New Roman" w:hAnsi="Times New Roman" w:cs="Times New Roman"/>
          <w:color w:val="auto"/>
        </w:rPr>
        <w:t xml:space="preserve">, editors, </w:t>
      </w:r>
      <w:r w:rsidRPr="00CC60D9">
        <w:rPr>
          <w:rFonts w:ascii="Times New Roman" w:eastAsia="Times New Roman" w:hAnsi="Times New Roman" w:cs="Times New Roman"/>
          <w:i/>
          <w:color w:val="auto"/>
        </w:rPr>
        <w:t>American Association for Agricultural Education National Research Agenda: 2016-2020</w:t>
      </w:r>
      <w:r w:rsidRPr="00CC60D9">
        <w:rPr>
          <w:rFonts w:ascii="Times New Roman" w:eastAsia="Times New Roman" w:hAnsi="Times New Roman" w:cs="Times New Roman"/>
          <w:color w:val="auto"/>
        </w:rPr>
        <w:t xml:space="preserve"> (Gainesville, Florida: Department of Agricultural Education and Communication, 2016).</w:t>
      </w:r>
    </w:p>
  </w:endnote>
  <w:endnote w:id="3">
    <w:p w:rsidR="00671571" w:rsidRPr="00CC60D9" w:rsidRDefault="00671571" w:rsidP="00CC60D9">
      <w:pPr>
        <w:autoSpaceDE w:val="0"/>
        <w:autoSpaceDN w:val="0"/>
        <w:adjustRightInd w:val="0"/>
        <w:spacing w:after="0" w:line="240" w:lineRule="auto"/>
        <w:ind w:firstLine="720"/>
        <w:rPr>
          <w:rFonts w:ascii="Times New Roman" w:eastAsiaTheme="minorHAnsi" w:hAnsi="Times New Roman" w:cs="Times New Roman"/>
          <w:color w:val="auto"/>
          <w:sz w:val="20"/>
          <w:szCs w:val="20"/>
        </w:rPr>
      </w:pPr>
      <w:r w:rsidRPr="00CC60D9">
        <w:rPr>
          <w:rStyle w:val="EndnoteReference"/>
          <w:rFonts w:ascii="Times New Roman" w:hAnsi="Times New Roman" w:cs="Times New Roman"/>
          <w:sz w:val="20"/>
          <w:szCs w:val="20"/>
        </w:rPr>
        <w:endnoteRef/>
      </w:r>
      <w:r w:rsidRPr="00CC60D9">
        <w:rPr>
          <w:rFonts w:ascii="Times New Roman" w:hAnsi="Times New Roman" w:cs="Times New Roman"/>
          <w:sz w:val="20"/>
          <w:szCs w:val="20"/>
        </w:rPr>
        <w:t xml:space="preserve"> </w:t>
      </w:r>
      <w:r w:rsidRPr="00CC60D9">
        <w:rPr>
          <w:rFonts w:ascii="Times New Roman" w:eastAsiaTheme="minorHAnsi" w:hAnsi="Times New Roman" w:cs="Times New Roman"/>
          <w:color w:val="auto"/>
          <w:sz w:val="20"/>
          <w:szCs w:val="20"/>
        </w:rPr>
        <w:t xml:space="preserve">Committee on Agricultural Education in Secondary Schools, Board on Agriculture, </w:t>
      </w:r>
      <w:r w:rsidRPr="00CC60D9">
        <w:rPr>
          <w:rFonts w:ascii="Times New Roman" w:hAnsi="Times New Roman" w:cs="Times New Roman"/>
          <w:sz w:val="20"/>
          <w:szCs w:val="20"/>
        </w:rPr>
        <w:t xml:space="preserve">National Research Council, </w:t>
      </w:r>
      <w:proofErr w:type="gramStart"/>
      <w:r w:rsidRPr="00CC60D9">
        <w:rPr>
          <w:rFonts w:ascii="Times New Roman" w:hAnsi="Times New Roman" w:cs="Times New Roman"/>
          <w:i/>
          <w:sz w:val="20"/>
          <w:szCs w:val="20"/>
        </w:rPr>
        <w:t>Understanding</w:t>
      </w:r>
      <w:proofErr w:type="gramEnd"/>
      <w:r w:rsidRPr="00CC60D9">
        <w:rPr>
          <w:rFonts w:ascii="Times New Roman" w:hAnsi="Times New Roman" w:cs="Times New Roman"/>
          <w:i/>
          <w:sz w:val="20"/>
          <w:szCs w:val="20"/>
        </w:rPr>
        <w:t xml:space="preserve"> Agriculture: New Directions for Education</w:t>
      </w:r>
      <w:r w:rsidRPr="00CC60D9">
        <w:rPr>
          <w:rFonts w:ascii="Times New Roman" w:hAnsi="Times New Roman" w:cs="Times New Roman"/>
          <w:sz w:val="20"/>
          <w:szCs w:val="20"/>
        </w:rPr>
        <w:t xml:space="preserve"> (Washington, D.C.: National Academy Press, 1988), </w:t>
      </w:r>
      <w:r w:rsidR="00561E5C" w:rsidRPr="00CC60D9">
        <w:rPr>
          <w:rFonts w:ascii="Times New Roman" w:hAnsi="Times New Roman" w:cs="Times New Roman"/>
          <w:sz w:val="20"/>
          <w:szCs w:val="20"/>
        </w:rPr>
        <w:t xml:space="preserve">for the USDA’s launch of Ag in the Classroom, 18; for the quote about agricultural literacy, see </w:t>
      </w:r>
      <w:r w:rsidRPr="00CC60D9">
        <w:rPr>
          <w:rFonts w:ascii="Times New Roman" w:hAnsi="Times New Roman" w:cs="Times New Roman"/>
          <w:sz w:val="20"/>
          <w:szCs w:val="20"/>
        </w:rPr>
        <w:t>8.</w:t>
      </w:r>
    </w:p>
  </w:endnote>
  <w:endnote w:id="4">
    <w:p w:rsidR="00561E5C" w:rsidRPr="00CC60D9" w:rsidRDefault="00561E5C" w:rsidP="00CC60D9">
      <w:pPr>
        <w:spacing w:after="0" w:line="240" w:lineRule="auto"/>
        <w:ind w:firstLine="720"/>
        <w:rPr>
          <w:rFonts w:ascii="Times New Roman" w:eastAsia="Times New Roman" w:hAnsi="Times New Roman" w:cs="Times New Roman"/>
          <w:color w:val="auto"/>
          <w:sz w:val="20"/>
          <w:szCs w:val="20"/>
        </w:rPr>
      </w:pPr>
      <w:r w:rsidRPr="00CC60D9">
        <w:rPr>
          <w:rStyle w:val="EndnoteReference"/>
          <w:rFonts w:ascii="Times New Roman" w:hAnsi="Times New Roman" w:cs="Times New Roman"/>
          <w:sz w:val="20"/>
          <w:szCs w:val="20"/>
        </w:rPr>
        <w:endnoteRef/>
      </w:r>
      <w:r w:rsidRPr="00CC60D9">
        <w:rPr>
          <w:rFonts w:ascii="Times New Roman" w:hAnsi="Times New Roman" w:cs="Times New Roman"/>
          <w:sz w:val="20"/>
          <w:szCs w:val="20"/>
        </w:rPr>
        <w:t xml:space="preserve"> D. M. </w:t>
      </w:r>
      <w:proofErr w:type="spellStart"/>
      <w:r w:rsidRPr="00CC60D9">
        <w:rPr>
          <w:rFonts w:ascii="Times New Roman" w:hAnsi="Times New Roman" w:cs="Times New Roman"/>
          <w:sz w:val="20"/>
          <w:szCs w:val="20"/>
        </w:rPr>
        <w:t>Spielmaker</w:t>
      </w:r>
      <w:proofErr w:type="spellEnd"/>
      <w:r w:rsidRPr="00CC60D9">
        <w:rPr>
          <w:rFonts w:ascii="Times New Roman" w:hAnsi="Times New Roman" w:cs="Times New Roman"/>
          <w:sz w:val="20"/>
          <w:szCs w:val="20"/>
        </w:rPr>
        <w:t>,</w:t>
      </w:r>
      <w:r w:rsidRPr="00CC60D9">
        <w:rPr>
          <w:rFonts w:ascii="Times New Roman" w:hAnsi="Times New Roman" w:cs="Times New Roman"/>
          <w:i/>
          <w:sz w:val="20"/>
          <w:szCs w:val="20"/>
        </w:rPr>
        <w:t xml:space="preserve"> National Agricultural Literacy Outcomes: Benchmarks Related to Agricultural Literacy and Academic Achievement</w:t>
      </w:r>
      <w:r w:rsidRPr="00CC60D9">
        <w:rPr>
          <w:rFonts w:ascii="Times New Roman" w:hAnsi="Times New Roman" w:cs="Times New Roman"/>
          <w:sz w:val="20"/>
          <w:szCs w:val="20"/>
        </w:rPr>
        <w:t xml:space="preserve"> (Logan, Utah: Utah State University, 2013), </w:t>
      </w:r>
      <w:r w:rsidR="008346BF" w:rsidRPr="00CC60D9">
        <w:rPr>
          <w:rFonts w:ascii="Times New Roman" w:hAnsi="Times New Roman" w:cs="Times New Roman"/>
          <w:sz w:val="20"/>
          <w:szCs w:val="20"/>
        </w:rPr>
        <w:t xml:space="preserve">2, </w:t>
      </w:r>
      <w:r w:rsidRPr="00CC60D9">
        <w:rPr>
          <w:rFonts w:ascii="Times New Roman" w:hAnsi="Times New Roman" w:cs="Times New Roman"/>
          <w:sz w:val="20"/>
          <w:szCs w:val="20"/>
        </w:rPr>
        <w:t xml:space="preserve">available at </w:t>
      </w:r>
      <w:r w:rsidR="008346BF" w:rsidRPr="00CC60D9">
        <w:rPr>
          <w:rFonts w:ascii="Times New Roman" w:eastAsia="Times New Roman" w:hAnsi="Times New Roman" w:cs="Times New Roman"/>
          <w:color w:val="auto"/>
          <w:sz w:val="20"/>
          <w:szCs w:val="20"/>
        </w:rPr>
        <w:t>http://www.agclassroom.org/get/doc/NALObooklet.pdf</w:t>
      </w:r>
      <w:r w:rsidRPr="00CC60D9">
        <w:rPr>
          <w:rFonts w:ascii="Times New Roman" w:eastAsia="Times New Roman" w:hAnsi="Times New Roman" w:cs="Times New Roman"/>
          <w:color w:val="auto"/>
          <w:sz w:val="20"/>
          <w:szCs w:val="20"/>
        </w:rPr>
        <w:t xml:space="preserve"> </w:t>
      </w:r>
      <w:r w:rsidRPr="00CC60D9">
        <w:rPr>
          <w:rFonts w:ascii="Times New Roman" w:eastAsiaTheme="minorEastAsia" w:hAnsi="Times New Roman" w:cs="Times New Roman"/>
          <w:color w:val="000000" w:themeColor="text1"/>
          <w:kern w:val="24"/>
          <w:sz w:val="20"/>
          <w:szCs w:val="20"/>
        </w:rPr>
        <w:t>(accessed 30 January 2016).</w:t>
      </w:r>
    </w:p>
  </w:endnote>
  <w:endnote w:id="5">
    <w:p w:rsidR="00D11F3E" w:rsidRPr="00CC60D9" w:rsidRDefault="00D11F3E" w:rsidP="00CC60D9">
      <w:pPr>
        <w:pStyle w:val="EndnoteText"/>
        <w:ind w:firstLine="720"/>
        <w:rPr>
          <w:rFonts w:ascii="Times New Roman" w:hAnsi="Times New Roman" w:cs="Times New Roman"/>
        </w:rPr>
      </w:pPr>
      <w:r w:rsidRPr="00CC60D9">
        <w:rPr>
          <w:rStyle w:val="EndnoteReference"/>
          <w:rFonts w:ascii="Times New Roman" w:hAnsi="Times New Roman" w:cs="Times New Roman"/>
        </w:rPr>
        <w:endnoteRef/>
      </w:r>
      <w:r w:rsidRPr="00CC60D9">
        <w:rPr>
          <w:rFonts w:ascii="Times New Roman" w:hAnsi="Times New Roman" w:cs="Times New Roman"/>
        </w:rPr>
        <w:t xml:space="preserve"> Educational materials for “Listening to the Prairie: Farming in Nature’s Image” are available through the Smithsonian Institution (http://forces.si.edu/main/pdf/2-5_Intro.pdf). Lesson Plans for PreK-12, 155 pages of resources, are available through the National Agriculture in the Classroom website (http://agclassroom.org/ny/resources/pdf/activities/prairie.pdf).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EE1" w:rsidRDefault="00FF5EE1" w:rsidP="00DE0D66">
      <w:pPr>
        <w:spacing w:after="0" w:line="240" w:lineRule="auto"/>
      </w:pPr>
      <w:r>
        <w:separator/>
      </w:r>
    </w:p>
  </w:footnote>
  <w:footnote w:type="continuationSeparator" w:id="0">
    <w:p w:rsidR="00FF5EE1" w:rsidRDefault="00FF5EE1" w:rsidP="00DE0D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38649"/>
      <w:docPartObj>
        <w:docPartGallery w:val="Page Numbers (Top of Page)"/>
        <w:docPartUnique/>
      </w:docPartObj>
    </w:sdtPr>
    <w:sdtEndPr>
      <w:rPr>
        <w:noProof/>
      </w:rPr>
    </w:sdtEndPr>
    <w:sdtContent>
      <w:p w:rsidR="00DE0D66" w:rsidRDefault="00DE0D66">
        <w:pPr>
          <w:pStyle w:val="Header"/>
          <w:jc w:val="right"/>
        </w:pPr>
        <w:r>
          <w:fldChar w:fldCharType="begin"/>
        </w:r>
        <w:r>
          <w:instrText xml:space="preserve"> PAGE   \* MERGEFORMAT </w:instrText>
        </w:r>
        <w:r>
          <w:fldChar w:fldCharType="separate"/>
        </w:r>
        <w:r w:rsidR="00DB3D7D">
          <w:rPr>
            <w:noProof/>
          </w:rPr>
          <w:t>5</w:t>
        </w:r>
        <w:r>
          <w:rPr>
            <w:noProof/>
          </w:rPr>
          <w:fldChar w:fldCharType="end"/>
        </w:r>
      </w:p>
    </w:sdtContent>
  </w:sdt>
  <w:p w:rsidR="00DE0D66" w:rsidRDefault="00DE0D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320AC"/>
    <w:multiLevelType w:val="multilevel"/>
    <w:tmpl w:val="5BE4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D5A52"/>
    <w:multiLevelType w:val="multilevel"/>
    <w:tmpl w:val="8156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4924D1"/>
    <w:multiLevelType w:val="hybridMultilevel"/>
    <w:tmpl w:val="428C608A"/>
    <w:lvl w:ilvl="0" w:tplc="EAD6C602">
      <w:start w:val="1"/>
      <w:numFmt w:val="bullet"/>
      <w:lvlText w:val=""/>
      <w:lvlJc w:val="left"/>
      <w:pPr>
        <w:tabs>
          <w:tab w:val="num" w:pos="720"/>
        </w:tabs>
        <w:ind w:left="720" w:hanging="360"/>
      </w:pPr>
      <w:rPr>
        <w:rFonts w:ascii="Wingdings" w:hAnsi="Wingdings" w:hint="default"/>
      </w:rPr>
    </w:lvl>
    <w:lvl w:ilvl="1" w:tplc="C1846BF2">
      <w:start w:val="66"/>
      <w:numFmt w:val="bullet"/>
      <w:lvlText w:val=""/>
      <w:lvlJc w:val="left"/>
      <w:pPr>
        <w:tabs>
          <w:tab w:val="num" w:pos="1440"/>
        </w:tabs>
        <w:ind w:left="1440" w:hanging="360"/>
      </w:pPr>
      <w:rPr>
        <w:rFonts w:ascii="Wingdings" w:hAnsi="Wingdings" w:hint="default"/>
      </w:rPr>
    </w:lvl>
    <w:lvl w:ilvl="2" w:tplc="8FC03F7A" w:tentative="1">
      <w:start w:val="1"/>
      <w:numFmt w:val="bullet"/>
      <w:lvlText w:val=""/>
      <w:lvlJc w:val="left"/>
      <w:pPr>
        <w:tabs>
          <w:tab w:val="num" w:pos="2160"/>
        </w:tabs>
        <w:ind w:left="2160" w:hanging="360"/>
      </w:pPr>
      <w:rPr>
        <w:rFonts w:ascii="Wingdings" w:hAnsi="Wingdings" w:hint="default"/>
      </w:rPr>
    </w:lvl>
    <w:lvl w:ilvl="3" w:tplc="BF76C2C2" w:tentative="1">
      <w:start w:val="1"/>
      <w:numFmt w:val="bullet"/>
      <w:lvlText w:val=""/>
      <w:lvlJc w:val="left"/>
      <w:pPr>
        <w:tabs>
          <w:tab w:val="num" w:pos="2880"/>
        </w:tabs>
        <w:ind w:left="2880" w:hanging="360"/>
      </w:pPr>
      <w:rPr>
        <w:rFonts w:ascii="Wingdings" w:hAnsi="Wingdings" w:hint="default"/>
      </w:rPr>
    </w:lvl>
    <w:lvl w:ilvl="4" w:tplc="391AFED0" w:tentative="1">
      <w:start w:val="1"/>
      <w:numFmt w:val="bullet"/>
      <w:lvlText w:val=""/>
      <w:lvlJc w:val="left"/>
      <w:pPr>
        <w:tabs>
          <w:tab w:val="num" w:pos="3600"/>
        </w:tabs>
        <w:ind w:left="3600" w:hanging="360"/>
      </w:pPr>
      <w:rPr>
        <w:rFonts w:ascii="Wingdings" w:hAnsi="Wingdings" w:hint="default"/>
      </w:rPr>
    </w:lvl>
    <w:lvl w:ilvl="5" w:tplc="2DB0459E" w:tentative="1">
      <w:start w:val="1"/>
      <w:numFmt w:val="bullet"/>
      <w:lvlText w:val=""/>
      <w:lvlJc w:val="left"/>
      <w:pPr>
        <w:tabs>
          <w:tab w:val="num" w:pos="4320"/>
        </w:tabs>
        <w:ind w:left="4320" w:hanging="360"/>
      </w:pPr>
      <w:rPr>
        <w:rFonts w:ascii="Wingdings" w:hAnsi="Wingdings" w:hint="default"/>
      </w:rPr>
    </w:lvl>
    <w:lvl w:ilvl="6" w:tplc="51C67808" w:tentative="1">
      <w:start w:val="1"/>
      <w:numFmt w:val="bullet"/>
      <w:lvlText w:val=""/>
      <w:lvlJc w:val="left"/>
      <w:pPr>
        <w:tabs>
          <w:tab w:val="num" w:pos="5040"/>
        </w:tabs>
        <w:ind w:left="5040" w:hanging="360"/>
      </w:pPr>
      <w:rPr>
        <w:rFonts w:ascii="Wingdings" w:hAnsi="Wingdings" w:hint="default"/>
      </w:rPr>
    </w:lvl>
    <w:lvl w:ilvl="7" w:tplc="59CC5DCE" w:tentative="1">
      <w:start w:val="1"/>
      <w:numFmt w:val="bullet"/>
      <w:lvlText w:val=""/>
      <w:lvlJc w:val="left"/>
      <w:pPr>
        <w:tabs>
          <w:tab w:val="num" w:pos="5760"/>
        </w:tabs>
        <w:ind w:left="5760" w:hanging="360"/>
      </w:pPr>
      <w:rPr>
        <w:rFonts w:ascii="Wingdings" w:hAnsi="Wingdings" w:hint="default"/>
      </w:rPr>
    </w:lvl>
    <w:lvl w:ilvl="8" w:tplc="322A069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07"/>
    <w:rsid w:val="0001684E"/>
    <w:rsid w:val="00062912"/>
    <w:rsid w:val="000838EB"/>
    <w:rsid w:val="00155CA0"/>
    <w:rsid w:val="00162413"/>
    <w:rsid w:val="00170646"/>
    <w:rsid w:val="00172D4B"/>
    <w:rsid w:val="001A3967"/>
    <w:rsid w:val="001E58E9"/>
    <w:rsid w:val="003452A9"/>
    <w:rsid w:val="003B5CB1"/>
    <w:rsid w:val="00445F8B"/>
    <w:rsid w:val="00481B1B"/>
    <w:rsid w:val="004865A7"/>
    <w:rsid w:val="004B0FF3"/>
    <w:rsid w:val="004C5942"/>
    <w:rsid w:val="005558F3"/>
    <w:rsid w:val="00561E5C"/>
    <w:rsid w:val="00586CCA"/>
    <w:rsid w:val="005A2710"/>
    <w:rsid w:val="00625707"/>
    <w:rsid w:val="00642C68"/>
    <w:rsid w:val="006479AC"/>
    <w:rsid w:val="00671571"/>
    <w:rsid w:val="00693E3D"/>
    <w:rsid w:val="006F59AD"/>
    <w:rsid w:val="006F7F3B"/>
    <w:rsid w:val="007464BC"/>
    <w:rsid w:val="007A5DC0"/>
    <w:rsid w:val="007B25B3"/>
    <w:rsid w:val="007D4FC7"/>
    <w:rsid w:val="007E67C2"/>
    <w:rsid w:val="007F7247"/>
    <w:rsid w:val="0082135B"/>
    <w:rsid w:val="008346BF"/>
    <w:rsid w:val="00841A8E"/>
    <w:rsid w:val="00867CDD"/>
    <w:rsid w:val="00871F2B"/>
    <w:rsid w:val="008A425D"/>
    <w:rsid w:val="008B3B50"/>
    <w:rsid w:val="008C1DE3"/>
    <w:rsid w:val="008C7139"/>
    <w:rsid w:val="008E3E0A"/>
    <w:rsid w:val="00926E66"/>
    <w:rsid w:val="00933AB5"/>
    <w:rsid w:val="00965FEC"/>
    <w:rsid w:val="009D4617"/>
    <w:rsid w:val="00B344BA"/>
    <w:rsid w:val="00B64B01"/>
    <w:rsid w:val="00B6696F"/>
    <w:rsid w:val="00B71877"/>
    <w:rsid w:val="00BA7C5C"/>
    <w:rsid w:val="00BC4E0B"/>
    <w:rsid w:val="00C23119"/>
    <w:rsid w:val="00C23EEC"/>
    <w:rsid w:val="00CC60D9"/>
    <w:rsid w:val="00CE1554"/>
    <w:rsid w:val="00D1043C"/>
    <w:rsid w:val="00D11F3E"/>
    <w:rsid w:val="00D2608E"/>
    <w:rsid w:val="00DB3D7D"/>
    <w:rsid w:val="00DE0D66"/>
    <w:rsid w:val="00E21F50"/>
    <w:rsid w:val="00E31F7E"/>
    <w:rsid w:val="00E639B0"/>
    <w:rsid w:val="00EA03A3"/>
    <w:rsid w:val="00EC5AA3"/>
    <w:rsid w:val="00F14422"/>
    <w:rsid w:val="00F209E5"/>
    <w:rsid w:val="00F30A12"/>
    <w:rsid w:val="00F86B4A"/>
    <w:rsid w:val="00FC30E7"/>
    <w:rsid w:val="00FD3161"/>
    <w:rsid w:val="00FF5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66D5AC-4B27-4446-AE3F-6B6B64E04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25707"/>
    <w:rPr>
      <w:rFonts w:ascii="Calibri" w:eastAsia="Calibri" w:hAnsi="Calibri" w:cs="Calibri"/>
      <w:color w:val="000000"/>
    </w:rPr>
  </w:style>
  <w:style w:type="paragraph" w:styleId="Heading1">
    <w:name w:val="heading 1"/>
    <w:basedOn w:val="Normal"/>
    <w:next w:val="Normal"/>
    <w:link w:val="Heading1Char"/>
    <w:rsid w:val="00625707"/>
    <w:pPr>
      <w:keepNext/>
      <w:keepLines/>
      <w:spacing w:before="480" w:after="120"/>
      <w:contextualSpacing/>
      <w:outlineLvl w:val="0"/>
    </w:pPr>
    <w:rPr>
      <w:b/>
      <w:sz w:val="48"/>
      <w:szCs w:val="48"/>
    </w:rPr>
  </w:style>
  <w:style w:type="paragraph" w:styleId="Heading3">
    <w:name w:val="heading 3"/>
    <w:basedOn w:val="Normal"/>
    <w:next w:val="Normal"/>
    <w:link w:val="Heading3Char"/>
    <w:uiPriority w:val="9"/>
    <w:semiHidden/>
    <w:unhideWhenUsed/>
    <w:qFormat/>
    <w:rsid w:val="001624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5707"/>
    <w:rPr>
      <w:rFonts w:ascii="Calibri" w:eastAsia="Calibri" w:hAnsi="Calibri" w:cs="Calibri"/>
      <w:b/>
      <w:color w:val="000000"/>
      <w:sz w:val="48"/>
      <w:szCs w:val="48"/>
    </w:rPr>
  </w:style>
  <w:style w:type="character" w:styleId="Hyperlink">
    <w:name w:val="Hyperlink"/>
    <w:basedOn w:val="DefaultParagraphFont"/>
    <w:uiPriority w:val="99"/>
    <w:unhideWhenUsed/>
    <w:rsid w:val="00625707"/>
    <w:rPr>
      <w:color w:val="0563C1" w:themeColor="hyperlink"/>
      <w:u w:val="single"/>
    </w:rPr>
  </w:style>
  <w:style w:type="character" w:styleId="FollowedHyperlink">
    <w:name w:val="FollowedHyperlink"/>
    <w:basedOn w:val="DefaultParagraphFont"/>
    <w:uiPriority w:val="99"/>
    <w:semiHidden/>
    <w:unhideWhenUsed/>
    <w:rsid w:val="009D4617"/>
    <w:rPr>
      <w:color w:val="954F72" w:themeColor="followedHyperlink"/>
      <w:u w:val="single"/>
    </w:rPr>
  </w:style>
  <w:style w:type="character" w:styleId="HTMLCite">
    <w:name w:val="HTML Cite"/>
    <w:basedOn w:val="DefaultParagraphFont"/>
    <w:uiPriority w:val="99"/>
    <w:semiHidden/>
    <w:unhideWhenUsed/>
    <w:rsid w:val="00933AB5"/>
    <w:rPr>
      <w:i/>
      <w:iCs/>
    </w:rPr>
  </w:style>
  <w:style w:type="character" w:styleId="Strong">
    <w:name w:val="Strong"/>
    <w:basedOn w:val="DefaultParagraphFont"/>
    <w:uiPriority w:val="22"/>
    <w:qFormat/>
    <w:rsid w:val="005558F3"/>
    <w:rPr>
      <w:b/>
      <w:bCs/>
    </w:rPr>
  </w:style>
  <w:style w:type="paragraph" w:styleId="EndnoteText">
    <w:name w:val="endnote text"/>
    <w:basedOn w:val="Normal"/>
    <w:link w:val="EndnoteTextChar"/>
    <w:uiPriority w:val="99"/>
    <w:semiHidden/>
    <w:unhideWhenUsed/>
    <w:rsid w:val="00DE0D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E0D66"/>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DE0D66"/>
    <w:rPr>
      <w:vertAlign w:val="superscript"/>
    </w:rPr>
  </w:style>
  <w:style w:type="paragraph" w:styleId="Header">
    <w:name w:val="header"/>
    <w:basedOn w:val="Normal"/>
    <w:link w:val="HeaderChar"/>
    <w:uiPriority w:val="99"/>
    <w:unhideWhenUsed/>
    <w:rsid w:val="00DE0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D66"/>
    <w:rPr>
      <w:rFonts w:ascii="Calibri" w:eastAsia="Calibri" w:hAnsi="Calibri" w:cs="Calibri"/>
      <w:color w:val="000000"/>
    </w:rPr>
  </w:style>
  <w:style w:type="paragraph" w:styleId="Footer">
    <w:name w:val="footer"/>
    <w:basedOn w:val="Normal"/>
    <w:link w:val="FooterChar"/>
    <w:uiPriority w:val="99"/>
    <w:unhideWhenUsed/>
    <w:rsid w:val="00DE0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D66"/>
    <w:rPr>
      <w:rFonts w:ascii="Calibri" w:eastAsia="Calibri" w:hAnsi="Calibri" w:cs="Calibri"/>
      <w:color w:val="000000"/>
    </w:rPr>
  </w:style>
  <w:style w:type="character" w:customStyle="1" w:styleId="Heading3Char">
    <w:name w:val="Heading 3 Char"/>
    <w:basedOn w:val="DefaultParagraphFont"/>
    <w:link w:val="Heading3"/>
    <w:uiPriority w:val="9"/>
    <w:semiHidden/>
    <w:rsid w:val="00162413"/>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162413"/>
    <w:rPr>
      <w:rFonts w:ascii="Times New Roman" w:hAnsi="Times New Roman" w:cs="Times New Roman"/>
      <w:sz w:val="24"/>
      <w:szCs w:val="24"/>
    </w:rPr>
  </w:style>
  <w:style w:type="character" w:styleId="Emphasis">
    <w:name w:val="Emphasis"/>
    <w:basedOn w:val="DefaultParagraphFont"/>
    <w:uiPriority w:val="20"/>
    <w:qFormat/>
    <w:rsid w:val="003452A9"/>
    <w:rPr>
      <w:i/>
      <w:iCs/>
    </w:rPr>
  </w:style>
  <w:style w:type="paragraph" w:styleId="ListParagraph">
    <w:name w:val="List Paragraph"/>
    <w:basedOn w:val="Normal"/>
    <w:uiPriority w:val="34"/>
    <w:qFormat/>
    <w:rsid w:val="00155CA0"/>
    <w:pPr>
      <w:spacing w:after="0" w:line="240" w:lineRule="auto"/>
      <w:ind w:left="720"/>
      <w:contextualSpacing/>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6096">
      <w:bodyDiv w:val="1"/>
      <w:marLeft w:val="0"/>
      <w:marRight w:val="0"/>
      <w:marTop w:val="0"/>
      <w:marBottom w:val="0"/>
      <w:divBdr>
        <w:top w:val="none" w:sz="0" w:space="0" w:color="auto"/>
        <w:left w:val="none" w:sz="0" w:space="0" w:color="auto"/>
        <w:bottom w:val="none" w:sz="0" w:space="0" w:color="auto"/>
        <w:right w:val="none" w:sz="0" w:space="0" w:color="auto"/>
      </w:divBdr>
    </w:div>
    <w:div w:id="583806907">
      <w:bodyDiv w:val="1"/>
      <w:marLeft w:val="0"/>
      <w:marRight w:val="0"/>
      <w:marTop w:val="0"/>
      <w:marBottom w:val="0"/>
      <w:divBdr>
        <w:top w:val="none" w:sz="0" w:space="0" w:color="auto"/>
        <w:left w:val="none" w:sz="0" w:space="0" w:color="auto"/>
        <w:bottom w:val="none" w:sz="0" w:space="0" w:color="auto"/>
        <w:right w:val="none" w:sz="0" w:space="0" w:color="auto"/>
      </w:divBdr>
      <w:divsChild>
        <w:div w:id="1730612408">
          <w:marLeft w:val="0"/>
          <w:marRight w:val="0"/>
          <w:marTop w:val="0"/>
          <w:marBottom w:val="0"/>
          <w:divBdr>
            <w:top w:val="none" w:sz="0" w:space="0" w:color="auto"/>
            <w:left w:val="none" w:sz="0" w:space="0" w:color="auto"/>
            <w:bottom w:val="none" w:sz="0" w:space="0" w:color="auto"/>
            <w:right w:val="none" w:sz="0" w:space="0" w:color="auto"/>
          </w:divBdr>
        </w:div>
        <w:div w:id="207648118">
          <w:marLeft w:val="0"/>
          <w:marRight w:val="0"/>
          <w:marTop w:val="0"/>
          <w:marBottom w:val="0"/>
          <w:divBdr>
            <w:top w:val="none" w:sz="0" w:space="0" w:color="auto"/>
            <w:left w:val="none" w:sz="0" w:space="0" w:color="auto"/>
            <w:bottom w:val="none" w:sz="0" w:space="0" w:color="auto"/>
            <w:right w:val="none" w:sz="0" w:space="0" w:color="auto"/>
          </w:divBdr>
        </w:div>
        <w:div w:id="1573469074">
          <w:marLeft w:val="0"/>
          <w:marRight w:val="0"/>
          <w:marTop w:val="0"/>
          <w:marBottom w:val="0"/>
          <w:divBdr>
            <w:top w:val="none" w:sz="0" w:space="0" w:color="auto"/>
            <w:left w:val="none" w:sz="0" w:space="0" w:color="auto"/>
            <w:bottom w:val="none" w:sz="0" w:space="0" w:color="auto"/>
            <w:right w:val="none" w:sz="0" w:space="0" w:color="auto"/>
          </w:divBdr>
        </w:div>
        <w:div w:id="2046633455">
          <w:marLeft w:val="0"/>
          <w:marRight w:val="0"/>
          <w:marTop w:val="0"/>
          <w:marBottom w:val="0"/>
          <w:divBdr>
            <w:top w:val="none" w:sz="0" w:space="0" w:color="auto"/>
            <w:left w:val="none" w:sz="0" w:space="0" w:color="auto"/>
            <w:bottom w:val="none" w:sz="0" w:space="0" w:color="auto"/>
            <w:right w:val="none" w:sz="0" w:space="0" w:color="auto"/>
          </w:divBdr>
        </w:div>
        <w:div w:id="1116292071">
          <w:marLeft w:val="0"/>
          <w:marRight w:val="0"/>
          <w:marTop w:val="0"/>
          <w:marBottom w:val="0"/>
          <w:divBdr>
            <w:top w:val="none" w:sz="0" w:space="0" w:color="auto"/>
            <w:left w:val="none" w:sz="0" w:space="0" w:color="auto"/>
            <w:bottom w:val="none" w:sz="0" w:space="0" w:color="auto"/>
            <w:right w:val="none" w:sz="0" w:space="0" w:color="auto"/>
          </w:divBdr>
        </w:div>
      </w:divsChild>
    </w:div>
    <w:div w:id="654573708">
      <w:bodyDiv w:val="1"/>
      <w:marLeft w:val="0"/>
      <w:marRight w:val="0"/>
      <w:marTop w:val="0"/>
      <w:marBottom w:val="0"/>
      <w:divBdr>
        <w:top w:val="none" w:sz="0" w:space="0" w:color="auto"/>
        <w:left w:val="none" w:sz="0" w:space="0" w:color="auto"/>
        <w:bottom w:val="none" w:sz="0" w:space="0" w:color="auto"/>
        <w:right w:val="none" w:sz="0" w:space="0" w:color="auto"/>
      </w:divBdr>
    </w:div>
    <w:div w:id="686639092">
      <w:bodyDiv w:val="1"/>
      <w:marLeft w:val="0"/>
      <w:marRight w:val="0"/>
      <w:marTop w:val="0"/>
      <w:marBottom w:val="0"/>
      <w:divBdr>
        <w:top w:val="none" w:sz="0" w:space="0" w:color="auto"/>
        <w:left w:val="none" w:sz="0" w:space="0" w:color="auto"/>
        <w:bottom w:val="none" w:sz="0" w:space="0" w:color="auto"/>
        <w:right w:val="none" w:sz="0" w:space="0" w:color="auto"/>
      </w:divBdr>
      <w:divsChild>
        <w:div w:id="268582119">
          <w:marLeft w:val="0"/>
          <w:marRight w:val="0"/>
          <w:marTop w:val="0"/>
          <w:marBottom w:val="0"/>
          <w:divBdr>
            <w:top w:val="none" w:sz="0" w:space="0" w:color="auto"/>
            <w:left w:val="none" w:sz="0" w:space="0" w:color="auto"/>
            <w:bottom w:val="none" w:sz="0" w:space="0" w:color="auto"/>
            <w:right w:val="none" w:sz="0" w:space="0" w:color="auto"/>
          </w:divBdr>
        </w:div>
        <w:div w:id="167209178">
          <w:marLeft w:val="0"/>
          <w:marRight w:val="0"/>
          <w:marTop w:val="0"/>
          <w:marBottom w:val="0"/>
          <w:divBdr>
            <w:top w:val="none" w:sz="0" w:space="0" w:color="auto"/>
            <w:left w:val="none" w:sz="0" w:space="0" w:color="auto"/>
            <w:bottom w:val="none" w:sz="0" w:space="0" w:color="auto"/>
            <w:right w:val="none" w:sz="0" w:space="0" w:color="auto"/>
          </w:divBdr>
        </w:div>
        <w:div w:id="697007244">
          <w:marLeft w:val="0"/>
          <w:marRight w:val="0"/>
          <w:marTop w:val="0"/>
          <w:marBottom w:val="0"/>
          <w:divBdr>
            <w:top w:val="none" w:sz="0" w:space="0" w:color="auto"/>
            <w:left w:val="none" w:sz="0" w:space="0" w:color="auto"/>
            <w:bottom w:val="none" w:sz="0" w:space="0" w:color="auto"/>
            <w:right w:val="none" w:sz="0" w:space="0" w:color="auto"/>
          </w:divBdr>
        </w:div>
      </w:divsChild>
    </w:div>
    <w:div w:id="1308970905">
      <w:bodyDiv w:val="1"/>
      <w:marLeft w:val="0"/>
      <w:marRight w:val="0"/>
      <w:marTop w:val="0"/>
      <w:marBottom w:val="0"/>
      <w:divBdr>
        <w:top w:val="none" w:sz="0" w:space="0" w:color="auto"/>
        <w:left w:val="none" w:sz="0" w:space="0" w:color="auto"/>
        <w:bottom w:val="none" w:sz="0" w:space="0" w:color="auto"/>
        <w:right w:val="none" w:sz="0" w:space="0" w:color="auto"/>
      </w:divBdr>
      <w:divsChild>
        <w:div w:id="1198085348">
          <w:marLeft w:val="360"/>
          <w:marRight w:val="0"/>
          <w:marTop w:val="360"/>
          <w:marBottom w:val="0"/>
          <w:divBdr>
            <w:top w:val="none" w:sz="0" w:space="0" w:color="auto"/>
            <w:left w:val="none" w:sz="0" w:space="0" w:color="auto"/>
            <w:bottom w:val="none" w:sz="0" w:space="0" w:color="auto"/>
            <w:right w:val="none" w:sz="0" w:space="0" w:color="auto"/>
          </w:divBdr>
        </w:div>
        <w:div w:id="1793863561">
          <w:marLeft w:val="360"/>
          <w:marRight w:val="0"/>
          <w:marTop w:val="360"/>
          <w:marBottom w:val="0"/>
          <w:divBdr>
            <w:top w:val="none" w:sz="0" w:space="0" w:color="auto"/>
            <w:left w:val="none" w:sz="0" w:space="0" w:color="auto"/>
            <w:bottom w:val="none" w:sz="0" w:space="0" w:color="auto"/>
            <w:right w:val="none" w:sz="0" w:space="0" w:color="auto"/>
          </w:divBdr>
        </w:div>
        <w:div w:id="804740492">
          <w:marLeft w:val="360"/>
          <w:marRight w:val="0"/>
          <w:marTop w:val="360"/>
          <w:marBottom w:val="0"/>
          <w:divBdr>
            <w:top w:val="none" w:sz="0" w:space="0" w:color="auto"/>
            <w:left w:val="none" w:sz="0" w:space="0" w:color="auto"/>
            <w:bottom w:val="none" w:sz="0" w:space="0" w:color="auto"/>
            <w:right w:val="none" w:sz="0" w:space="0" w:color="auto"/>
          </w:divBdr>
        </w:div>
        <w:div w:id="941491787">
          <w:marLeft w:val="360"/>
          <w:marRight w:val="0"/>
          <w:marTop w:val="360"/>
          <w:marBottom w:val="0"/>
          <w:divBdr>
            <w:top w:val="none" w:sz="0" w:space="0" w:color="auto"/>
            <w:left w:val="none" w:sz="0" w:space="0" w:color="auto"/>
            <w:bottom w:val="none" w:sz="0" w:space="0" w:color="auto"/>
            <w:right w:val="none" w:sz="0" w:space="0" w:color="auto"/>
          </w:divBdr>
        </w:div>
        <w:div w:id="434787407">
          <w:marLeft w:val="360"/>
          <w:marRight w:val="0"/>
          <w:marTop w:val="360"/>
          <w:marBottom w:val="0"/>
          <w:divBdr>
            <w:top w:val="none" w:sz="0" w:space="0" w:color="auto"/>
            <w:left w:val="none" w:sz="0" w:space="0" w:color="auto"/>
            <w:bottom w:val="none" w:sz="0" w:space="0" w:color="auto"/>
            <w:right w:val="none" w:sz="0" w:space="0" w:color="auto"/>
          </w:divBdr>
        </w:div>
        <w:div w:id="1318143514">
          <w:marLeft w:val="360"/>
          <w:marRight w:val="0"/>
          <w:marTop w:val="360"/>
          <w:marBottom w:val="0"/>
          <w:divBdr>
            <w:top w:val="none" w:sz="0" w:space="0" w:color="auto"/>
            <w:left w:val="none" w:sz="0" w:space="0" w:color="auto"/>
            <w:bottom w:val="none" w:sz="0" w:space="0" w:color="auto"/>
            <w:right w:val="none" w:sz="0" w:space="0" w:color="auto"/>
          </w:divBdr>
        </w:div>
        <w:div w:id="2015180375">
          <w:marLeft w:val="1080"/>
          <w:marRight w:val="0"/>
          <w:marTop w:val="120"/>
          <w:marBottom w:val="0"/>
          <w:divBdr>
            <w:top w:val="none" w:sz="0" w:space="0" w:color="auto"/>
            <w:left w:val="none" w:sz="0" w:space="0" w:color="auto"/>
            <w:bottom w:val="none" w:sz="0" w:space="0" w:color="auto"/>
            <w:right w:val="none" w:sz="0" w:space="0" w:color="auto"/>
          </w:divBdr>
        </w:div>
        <w:div w:id="12727895">
          <w:marLeft w:val="360"/>
          <w:marRight w:val="0"/>
          <w:marTop w:val="360"/>
          <w:marBottom w:val="0"/>
          <w:divBdr>
            <w:top w:val="none" w:sz="0" w:space="0" w:color="auto"/>
            <w:left w:val="none" w:sz="0" w:space="0" w:color="auto"/>
            <w:bottom w:val="none" w:sz="0" w:space="0" w:color="auto"/>
            <w:right w:val="none" w:sz="0" w:space="0" w:color="auto"/>
          </w:divBdr>
        </w:div>
      </w:divsChild>
    </w:div>
    <w:div w:id="1564296165">
      <w:bodyDiv w:val="1"/>
      <w:marLeft w:val="0"/>
      <w:marRight w:val="0"/>
      <w:marTop w:val="0"/>
      <w:marBottom w:val="0"/>
      <w:divBdr>
        <w:top w:val="none" w:sz="0" w:space="0" w:color="auto"/>
        <w:left w:val="none" w:sz="0" w:space="0" w:color="auto"/>
        <w:bottom w:val="none" w:sz="0" w:space="0" w:color="auto"/>
        <w:right w:val="none" w:sz="0" w:space="0" w:color="auto"/>
      </w:divBdr>
      <w:divsChild>
        <w:div w:id="1870757371">
          <w:marLeft w:val="0"/>
          <w:marRight w:val="0"/>
          <w:marTop w:val="0"/>
          <w:marBottom w:val="0"/>
          <w:divBdr>
            <w:top w:val="none" w:sz="0" w:space="0" w:color="auto"/>
            <w:left w:val="none" w:sz="0" w:space="0" w:color="auto"/>
            <w:bottom w:val="none" w:sz="0" w:space="0" w:color="auto"/>
            <w:right w:val="none" w:sz="0" w:space="0" w:color="auto"/>
          </w:divBdr>
        </w:div>
        <w:div w:id="1944730147">
          <w:marLeft w:val="0"/>
          <w:marRight w:val="0"/>
          <w:marTop w:val="0"/>
          <w:marBottom w:val="0"/>
          <w:divBdr>
            <w:top w:val="none" w:sz="0" w:space="0" w:color="auto"/>
            <w:left w:val="none" w:sz="0" w:space="0" w:color="auto"/>
            <w:bottom w:val="none" w:sz="0" w:space="0" w:color="auto"/>
            <w:right w:val="none" w:sz="0" w:space="0" w:color="auto"/>
          </w:divBdr>
          <w:divsChild>
            <w:div w:id="655842513">
              <w:marLeft w:val="0"/>
              <w:marRight w:val="0"/>
              <w:marTop w:val="0"/>
              <w:marBottom w:val="0"/>
              <w:divBdr>
                <w:top w:val="none" w:sz="0" w:space="0" w:color="auto"/>
                <w:left w:val="none" w:sz="0" w:space="0" w:color="auto"/>
                <w:bottom w:val="none" w:sz="0" w:space="0" w:color="auto"/>
                <w:right w:val="none" w:sz="0" w:space="0" w:color="auto"/>
              </w:divBdr>
            </w:div>
            <w:div w:id="162661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369580">
      <w:bodyDiv w:val="1"/>
      <w:marLeft w:val="0"/>
      <w:marRight w:val="0"/>
      <w:marTop w:val="0"/>
      <w:marBottom w:val="0"/>
      <w:divBdr>
        <w:top w:val="none" w:sz="0" w:space="0" w:color="auto"/>
        <w:left w:val="none" w:sz="0" w:space="0" w:color="auto"/>
        <w:bottom w:val="none" w:sz="0" w:space="0" w:color="auto"/>
        <w:right w:val="none" w:sz="0" w:space="0" w:color="auto"/>
      </w:divBdr>
    </w:div>
    <w:div w:id="1862551575">
      <w:bodyDiv w:val="1"/>
      <w:marLeft w:val="0"/>
      <w:marRight w:val="0"/>
      <w:marTop w:val="0"/>
      <w:marBottom w:val="0"/>
      <w:divBdr>
        <w:top w:val="none" w:sz="0" w:space="0" w:color="auto"/>
        <w:left w:val="none" w:sz="0" w:space="0" w:color="auto"/>
        <w:bottom w:val="none" w:sz="0" w:space="0" w:color="auto"/>
        <w:right w:val="none" w:sz="0" w:space="0" w:color="auto"/>
      </w:divBdr>
    </w:div>
    <w:div w:id="209789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3CDAEF0-2DDD-4D9A-9F2A-C7C7F5BC0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2423</Words>
  <Characters>13816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Eastern Illinois University</Company>
  <LinksUpToDate>false</LinksUpToDate>
  <CharactersWithSpaces>16207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Reid</dc:creator>
  <cp:keywords/>
  <dc:description/>
  <cp:lastModifiedBy>Debra A Reid</cp:lastModifiedBy>
  <cp:revision>5</cp:revision>
  <dcterms:created xsi:type="dcterms:W3CDTF">2016-08-24T18:08:00Z</dcterms:created>
  <dcterms:modified xsi:type="dcterms:W3CDTF">2016-08-24T18:18:00Z</dcterms:modified>
</cp:coreProperties>
</file>